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3BA1D35" w14:textId="77777777" w:rsidR="00296174" w:rsidRPr="008C13A3" w:rsidRDefault="00296174" w:rsidP="00296174">
      <w:pPr>
        <w:ind w:left="426" w:right="-17"/>
        <w:jc w:val="center"/>
        <w:rPr>
          <w:rFonts w:ascii="Arial" w:hAnsi="Arial" w:cs="Arial"/>
          <w:b/>
        </w:rPr>
      </w:pPr>
      <w:bookmarkStart w:id="0" w:name="_Hlk142658039"/>
    </w:p>
    <w:p w14:paraId="47E5D65F" w14:textId="4F6181DC" w:rsidR="001D32DF" w:rsidRPr="008C13A3" w:rsidRDefault="001D32DF" w:rsidP="00296174">
      <w:pPr>
        <w:ind w:left="426" w:right="-17"/>
        <w:jc w:val="center"/>
        <w:rPr>
          <w:rFonts w:ascii="Arial" w:hAnsi="Arial" w:cs="Arial"/>
          <w:b/>
        </w:rPr>
      </w:pPr>
      <w:r w:rsidRPr="008C13A3">
        <w:rPr>
          <w:rFonts w:ascii="Arial" w:hAnsi="Arial" w:cs="Arial"/>
          <w:b/>
        </w:rPr>
        <w:t>ANEXO V</w:t>
      </w:r>
      <w:r w:rsidR="00FF2E17" w:rsidRPr="008C13A3">
        <w:rPr>
          <w:rFonts w:ascii="Arial" w:hAnsi="Arial" w:cs="Arial"/>
          <w:b/>
        </w:rPr>
        <w:t>I</w:t>
      </w:r>
      <w:r w:rsidR="00A2538F">
        <w:rPr>
          <w:rFonts w:ascii="Arial" w:hAnsi="Arial" w:cs="Arial"/>
          <w:b/>
        </w:rPr>
        <w:t>I</w:t>
      </w:r>
    </w:p>
    <w:p w14:paraId="46B64F96" w14:textId="77777777" w:rsidR="001D32DF" w:rsidRPr="008C13A3" w:rsidRDefault="001D32DF" w:rsidP="001D32DF">
      <w:pPr>
        <w:ind w:left="426" w:right="-17"/>
        <w:jc w:val="center"/>
        <w:rPr>
          <w:rFonts w:ascii="Arial" w:hAnsi="Arial" w:cs="Arial"/>
          <w:b/>
        </w:rPr>
      </w:pPr>
    </w:p>
    <w:p w14:paraId="379AD05E" w14:textId="3320C2FD" w:rsidR="00296174" w:rsidRPr="008C13A3" w:rsidRDefault="001D32DF" w:rsidP="00296174">
      <w:pPr>
        <w:ind w:left="426" w:right="-17"/>
        <w:jc w:val="center"/>
        <w:rPr>
          <w:rFonts w:ascii="Arial" w:hAnsi="Arial" w:cs="Arial"/>
          <w:b/>
        </w:rPr>
      </w:pPr>
      <w:r w:rsidRPr="008C13A3">
        <w:rPr>
          <w:rFonts w:ascii="Arial" w:hAnsi="Arial" w:cs="Arial"/>
          <w:b/>
        </w:rPr>
        <w:t xml:space="preserve">MINUTA DE TERMO DE CONTRATO DE </w:t>
      </w:r>
      <w:bookmarkEnd w:id="0"/>
      <w:r w:rsidR="0019666A" w:rsidRPr="008C13A3">
        <w:rPr>
          <w:rFonts w:ascii="Arial" w:hAnsi="Arial" w:cs="Arial"/>
          <w:b/>
        </w:rPr>
        <w:t>COMPRA</w:t>
      </w:r>
    </w:p>
    <w:p w14:paraId="177EBF7D" w14:textId="77777777" w:rsidR="00296174" w:rsidRPr="008C13A3" w:rsidRDefault="00296174" w:rsidP="00296174">
      <w:pPr>
        <w:ind w:left="426" w:right="-17"/>
        <w:jc w:val="center"/>
        <w:rPr>
          <w:rFonts w:ascii="Arial" w:hAnsi="Arial" w:cs="Arial"/>
          <w:b/>
        </w:rPr>
      </w:pPr>
    </w:p>
    <w:p w14:paraId="2AB63220" w14:textId="77777777" w:rsidR="00296174" w:rsidRPr="008C13A3" w:rsidRDefault="00296174" w:rsidP="00296174">
      <w:pPr>
        <w:ind w:left="4253" w:right="-17"/>
        <w:jc w:val="both"/>
        <w:rPr>
          <w:rFonts w:ascii="Arial" w:hAnsi="Arial" w:cs="Arial"/>
          <w:b/>
        </w:rPr>
      </w:pPr>
    </w:p>
    <w:p w14:paraId="1EADE88E" w14:textId="7484EE48" w:rsidR="001D32DF" w:rsidRPr="008C13A3" w:rsidRDefault="009872FB" w:rsidP="00296174">
      <w:pPr>
        <w:ind w:left="4253" w:right="-17"/>
        <w:jc w:val="both"/>
        <w:rPr>
          <w:rFonts w:ascii="Arial" w:hAnsi="Arial" w:cs="Arial"/>
          <w:b/>
        </w:rPr>
      </w:pPr>
      <w:r w:rsidRPr="008C13A3">
        <w:rPr>
          <w:rFonts w:ascii="Arial" w:hAnsi="Arial" w:cs="Arial"/>
          <w:b/>
        </w:rPr>
        <w:t>CONTRATO ADMINISTRATIVO</w:t>
      </w:r>
      <w:r w:rsidR="001D32DF" w:rsidRPr="008C13A3">
        <w:rPr>
          <w:rFonts w:ascii="Arial" w:hAnsi="Arial" w:cs="Arial"/>
          <w:b/>
        </w:rPr>
        <w:t xml:space="preserve"> </w:t>
      </w:r>
      <w:bookmarkStart w:id="1" w:name="_Hlk142658004"/>
      <w:r w:rsidR="001D32DF" w:rsidRPr="008C13A3">
        <w:rPr>
          <w:rFonts w:ascii="Arial" w:hAnsi="Arial" w:cs="Arial"/>
          <w:b/>
        </w:rPr>
        <w:t xml:space="preserve">Nº ......../...., </w:t>
      </w:r>
      <w:bookmarkStart w:id="2" w:name="_Hlk142657986"/>
      <w:r w:rsidR="001D32DF" w:rsidRPr="008C13A3">
        <w:rPr>
          <w:rFonts w:ascii="Arial" w:hAnsi="Arial" w:cs="Arial"/>
          <w:b/>
        </w:rPr>
        <w:t>QUE FAZEM ENTRE SI O MUNICÍPIO DE NOVA FRIBURGO E A EMPRESA</w:t>
      </w:r>
      <w:bookmarkEnd w:id="2"/>
      <w:r w:rsidR="001D32DF" w:rsidRPr="008C13A3">
        <w:rPr>
          <w:rFonts w:ascii="Arial" w:hAnsi="Arial" w:cs="Arial"/>
          <w:b/>
        </w:rPr>
        <w:t xml:space="preserve">............................................... </w:t>
      </w:r>
    </w:p>
    <w:p w14:paraId="4C40076A" w14:textId="77777777" w:rsidR="009872FB" w:rsidRPr="008C13A3" w:rsidRDefault="009872FB" w:rsidP="001D32DF">
      <w:pPr>
        <w:spacing w:line="276" w:lineRule="auto"/>
        <w:ind w:left="5103" w:right="-17"/>
        <w:jc w:val="both"/>
        <w:rPr>
          <w:rFonts w:ascii="Arial" w:hAnsi="Arial" w:cs="Arial"/>
          <w:b/>
        </w:rPr>
      </w:pPr>
    </w:p>
    <w:bookmarkEnd w:id="1"/>
    <w:p w14:paraId="6E21BCF7" w14:textId="0B475E53" w:rsidR="001D4AC3" w:rsidRPr="008C13A3" w:rsidRDefault="001D4AC3" w:rsidP="00D5096A">
      <w:pPr>
        <w:pStyle w:val="NormalWeb"/>
        <w:spacing w:line="276" w:lineRule="auto"/>
        <w:jc w:val="both"/>
        <w:rPr>
          <w:rFonts w:ascii="Arial" w:hAnsi="Arial" w:cs="Arial"/>
          <w:sz w:val="22"/>
          <w:szCs w:val="22"/>
        </w:rPr>
      </w:pPr>
      <w:r w:rsidRPr="008C13A3">
        <w:rPr>
          <w:rFonts w:ascii="Arial" w:hAnsi="Arial" w:cs="Arial"/>
          <w:sz w:val="22"/>
          <w:szCs w:val="22"/>
        </w:rPr>
        <w:t xml:space="preserve">O MUNICÍPIO DE NOVA FRIBURGO, com sede na Avenida Alberto Braune, 225 - Centro, na cidade de Nova Friburgo / RJ, inscrito(a) no CNPJ sob o nº 28.606.630/0001-23, neste ato representado(a) pelo(a) Exmo. Senhor Prefeito Municipal </w:t>
      </w:r>
      <w:r w:rsidR="000E6DAE" w:rsidRPr="008C13A3">
        <w:rPr>
          <w:rFonts w:ascii="Arial" w:hAnsi="Arial" w:cs="Arial"/>
          <w:sz w:val="22"/>
          <w:szCs w:val="22"/>
        </w:rPr>
        <w:t xml:space="preserve">JOHNNY MAYCON CORDEIRO RIBEIRO, </w:t>
      </w:r>
      <w:r w:rsidR="009872FB" w:rsidRPr="008C13A3">
        <w:rPr>
          <w:rFonts w:ascii="Arial" w:hAnsi="Arial" w:cs="Arial"/>
          <w:sz w:val="22"/>
          <w:szCs w:val="22"/>
          <w:lang w:val="pt-PT"/>
        </w:rPr>
        <w:t>nomeado(a) pela Portaria nº ......, de ..... de ..................... de 20..., publicada no</w:t>
      </w:r>
      <w:r w:rsidR="009872FB" w:rsidRPr="008C13A3">
        <w:rPr>
          <w:rFonts w:ascii="Arial" w:hAnsi="Arial" w:cs="Arial"/>
          <w:i/>
          <w:iCs/>
          <w:sz w:val="22"/>
          <w:szCs w:val="22"/>
          <w:lang w:val="pt-PT"/>
        </w:rPr>
        <w:t xml:space="preserve"> DO</w:t>
      </w:r>
      <w:r w:rsidR="00510C82" w:rsidRPr="008C13A3">
        <w:rPr>
          <w:rFonts w:ascii="Arial" w:hAnsi="Arial" w:cs="Arial"/>
          <w:i/>
          <w:iCs/>
          <w:sz w:val="22"/>
          <w:szCs w:val="22"/>
          <w:lang w:val="pt-PT"/>
        </w:rPr>
        <w:t>ENF</w:t>
      </w:r>
      <w:r w:rsidR="009872FB" w:rsidRPr="008C13A3">
        <w:rPr>
          <w:rFonts w:ascii="Arial" w:hAnsi="Arial" w:cs="Arial"/>
          <w:i/>
          <w:iCs/>
          <w:sz w:val="22"/>
          <w:szCs w:val="22"/>
          <w:lang w:val="pt-PT"/>
        </w:rPr>
        <w:t xml:space="preserve"> </w:t>
      </w:r>
      <w:r w:rsidR="009872FB" w:rsidRPr="008C13A3">
        <w:rPr>
          <w:rFonts w:ascii="Arial" w:hAnsi="Arial" w:cs="Arial"/>
          <w:sz w:val="22"/>
          <w:szCs w:val="22"/>
          <w:lang w:val="pt-PT"/>
        </w:rPr>
        <w:t xml:space="preserve">de ..... de ............... de ..........., portador da Matrícula Funcional nº .........., </w:t>
      </w:r>
      <w:r w:rsidR="000E6DAE" w:rsidRPr="008C13A3">
        <w:rPr>
          <w:rFonts w:ascii="Arial" w:hAnsi="Arial" w:cs="Arial"/>
          <w:sz w:val="22"/>
          <w:szCs w:val="22"/>
        </w:rPr>
        <w:t xml:space="preserve">inscrito no CPF sob o nº </w:t>
      </w:r>
      <w:r w:rsidR="00BA2AC6" w:rsidRPr="008C13A3">
        <w:rPr>
          <w:rFonts w:ascii="Arial" w:hAnsi="Arial" w:cs="Arial"/>
          <w:bCs/>
          <w:sz w:val="22"/>
          <w:szCs w:val="22"/>
        </w:rPr>
        <w:t>.........................................</w:t>
      </w:r>
      <w:r w:rsidRPr="008C13A3">
        <w:rPr>
          <w:rFonts w:ascii="Arial" w:hAnsi="Arial" w:cs="Arial"/>
          <w:bCs/>
          <w:sz w:val="22"/>
          <w:szCs w:val="22"/>
        </w:rPr>
        <w:t>,</w:t>
      </w:r>
      <w:r w:rsidRPr="008C13A3">
        <w:rPr>
          <w:rFonts w:ascii="Arial" w:hAnsi="Arial" w:cs="Arial"/>
          <w:sz w:val="22"/>
          <w:szCs w:val="22"/>
        </w:rPr>
        <w:t xml:space="preserve"> doravante denominado CONTRATANTE, e o(a) .............................. inscrito(a) no CNPJ/MF sob o nº ............................, sediado(a) na ..................................., doravante designada CONTRATAD</w:t>
      </w:r>
      <w:r w:rsidR="009872FB" w:rsidRPr="008C13A3">
        <w:rPr>
          <w:rFonts w:ascii="Arial" w:hAnsi="Arial" w:cs="Arial"/>
          <w:sz w:val="22"/>
          <w:szCs w:val="22"/>
        </w:rPr>
        <w:t>O</w:t>
      </w:r>
      <w:r w:rsidRPr="008C13A3">
        <w:rPr>
          <w:rFonts w:ascii="Arial" w:hAnsi="Arial" w:cs="Arial"/>
          <w:sz w:val="22"/>
          <w:szCs w:val="22"/>
        </w:rPr>
        <w:t>, neste ato representad</w:t>
      </w:r>
      <w:r w:rsidR="009872FB" w:rsidRPr="008C13A3">
        <w:rPr>
          <w:rFonts w:ascii="Arial" w:hAnsi="Arial" w:cs="Arial"/>
          <w:sz w:val="22"/>
          <w:szCs w:val="22"/>
        </w:rPr>
        <w:t xml:space="preserve">o(a) </w:t>
      </w:r>
      <w:r w:rsidRPr="008C13A3">
        <w:rPr>
          <w:rFonts w:ascii="Arial" w:hAnsi="Arial" w:cs="Arial"/>
          <w:sz w:val="22"/>
          <w:szCs w:val="22"/>
        </w:rPr>
        <w:t xml:space="preserve"> </w:t>
      </w:r>
      <w:r w:rsidR="009872FB" w:rsidRPr="008C13A3">
        <w:rPr>
          <w:rFonts w:ascii="Arial" w:hAnsi="Arial" w:cs="Arial"/>
          <w:sz w:val="22"/>
          <w:szCs w:val="22"/>
        </w:rPr>
        <w:t>por</w:t>
      </w:r>
      <w:r w:rsidRPr="008C13A3">
        <w:rPr>
          <w:rFonts w:ascii="Arial" w:hAnsi="Arial" w:cs="Arial"/>
          <w:sz w:val="22"/>
          <w:szCs w:val="22"/>
        </w:rPr>
        <w:t xml:space="preserve"> .....................</w:t>
      </w:r>
      <w:r w:rsidR="009872FB" w:rsidRPr="008C13A3">
        <w:rPr>
          <w:rFonts w:ascii="Arial" w:hAnsi="Arial" w:cs="Arial"/>
          <w:sz w:val="22"/>
          <w:szCs w:val="22"/>
          <w:lang w:val="pt-PT"/>
        </w:rPr>
        <w:t xml:space="preserve"> (nome e função no contratado)</w:t>
      </w:r>
      <w:r w:rsidRPr="008C13A3">
        <w:rPr>
          <w:rFonts w:ascii="Arial" w:hAnsi="Arial" w:cs="Arial"/>
          <w:sz w:val="22"/>
          <w:szCs w:val="22"/>
        </w:rPr>
        <w:t>, portador(a) da Carteira de Identidade nº ................., expedida pela (o) .................., e CPF nº .........................,</w:t>
      </w:r>
      <w:r w:rsidR="009872FB" w:rsidRPr="008C13A3">
        <w:rPr>
          <w:rFonts w:ascii="Arial" w:hAnsi="Arial" w:cs="Arial"/>
          <w:sz w:val="22"/>
          <w:szCs w:val="22"/>
        </w:rPr>
        <w:t xml:space="preserve"> </w:t>
      </w:r>
      <w:r w:rsidR="009872FB" w:rsidRPr="008C13A3">
        <w:rPr>
          <w:rFonts w:ascii="Arial" w:hAnsi="Arial" w:cs="Arial"/>
          <w:i/>
          <w:iCs/>
          <w:sz w:val="22"/>
          <w:szCs w:val="22"/>
          <w:lang w:val="pt-PT"/>
        </w:rPr>
        <w:t xml:space="preserve">conforme atos constitutivos da empresa </w:t>
      </w:r>
      <w:r w:rsidR="009872FB" w:rsidRPr="008C13A3">
        <w:rPr>
          <w:rFonts w:ascii="Arial" w:hAnsi="Arial" w:cs="Arial"/>
          <w:b/>
          <w:bCs/>
          <w:i/>
          <w:iCs/>
          <w:sz w:val="22"/>
          <w:szCs w:val="22"/>
          <w:lang w:val="pt-PT"/>
        </w:rPr>
        <w:t>OU</w:t>
      </w:r>
      <w:r w:rsidR="009872FB" w:rsidRPr="008C13A3">
        <w:rPr>
          <w:rFonts w:ascii="Arial" w:hAnsi="Arial" w:cs="Arial"/>
          <w:i/>
          <w:iCs/>
          <w:sz w:val="22"/>
          <w:szCs w:val="22"/>
          <w:lang w:val="pt-PT"/>
        </w:rPr>
        <w:t xml:space="preserve"> procuração apresentada nos autos</w:t>
      </w:r>
      <w:r w:rsidRPr="008C13A3">
        <w:rPr>
          <w:rFonts w:ascii="Arial" w:hAnsi="Arial" w:cs="Arial"/>
          <w:sz w:val="22"/>
          <w:szCs w:val="22"/>
        </w:rPr>
        <w:t xml:space="preserve"> tendo em vista o que consta no </w:t>
      </w:r>
      <w:r w:rsidR="005466C3" w:rsidRPr="008C13A3">
        <w:rPr>
          <w:rFonts w:ascii="Arial" w:hAnsi="Arial" w:cs="Arial"/>
          <w:b/>
          <w:bCs/>
          <w:sz w:val="22"/>
          <w:szCs w:val="22"/>
        </w:rPr>
        <w:t xml:space="preserve">Processo </w:t>
      </w:r>
      <w:r w:rsidR="005466C3" w:rsidRPr="00A2538F">
        <w:rPr>
          <w:rFonts w:ascii="Arial" w:hAnsi="Arial" w:cs="Arial"/>
          <w:b/>
          <w:bCs/>
          <w:sz w:val="22"/>
          <w:szCs w:val="22"/>
        </w:rPr>
        <w:t xml:space="preserve">Administrativo nº </w:t>
      </w:r>
      <w:r w:rsidR="00A2538F" w:rsidRPr="00A2538F">
        <w:rPr>
          <w:rFonts w:ascii="Arial" w:hAnsi="Arial" w:cs="Arial"/>
          <w:b/>
          <w:bCs/>
          <w:sz w:val="22"/>
          <w:szCs w:val="22"/>
        </w:rPr>
        <w:t>33.775/2023</w:t>
      </w:r>
      <w:r w:rsidR="005466C3" w:rsidRPr="00A2538F">
        <w:rPr>
          <w:rFonts w:ascii="Arial" w:hAnsi="Arial" w:cs="Arial"/>
          <w:b/>
          <w:bCs/>
          <w:sz w:val="22"/>
          <w:szCs w:val="22"/>
        </w:rPr>
        <w:t xml:space="preserve"> </w:t>
      </w:r>
      <w:r w:rsidRPr="008C13A3">
        <w:rPr>
          <w:rFonts w:ascii="Arial" w:hAnsi="Arial" w:cs="Arial"/>
          <w:sz w:val="22"/>
          <w:szCs w:val="22"/>
        </w:rPr>
        <w:t xml:space="preserve">e em observância às disposições da Lei nº </w:t>
      </w:r>
      <w:r w:rsidR="00F232EF" w:rsidRPr="008C13A3">
        <w:rPr>
          <w:rFonts w:ascii="Arial" w:hAnsi="Arial" w:cs="Arial"/>
          <w:sz w:val="22"/>
          <w:szCs w:val="22"/>
        </w:rPr>
        <w:t xml:space="preserve">14.133, </w:t>
      </w:r>
      <w:r w:rsidR="009872FB" w:rsidRPr="008C13A3">
        <w:rPr>
          <w:rFonts w:ascii="Arial" w:hAnsi="Arial" w:cs="Arial"/>
          <w:sz w:val="22"/>
          <w:szCs w:val="22"/>
        </w:rPr>
        <w:t xml:space="preserve">de 1º de abril </w:t>
      </w:r>
      <w:r w:rsidR="00F232EF" w:rsidRPr="008C13A3">
        <w:rPr>
          <w:rFonts w:ascii="Arial" w:hAnsi="Arial" w:cs="Arial"/>
          <w:sz w:val="22"/>
          <w:szCs w:val="22"/>
        </w:rPr>
        <w:t>de 2021</w:t>
      </w:r>
      <w:r w:rsidR="0050761F" w:rsidRPr="008C13A3">
        <w:rPr>
          <w:rFonts w:ascii="Arial" w:hAnsi="Arial" w:cs="Arial"/>
          <w:sz w:val="22"/>
          <w:szCs w:val="22"/>
        </w:rPr>
        <w:t xml:space="preserve"> </w:t>
      </w:r>
      <w:r w:rsidR="0050761F" w:rsidRPr="008C13A3">
        <w:rPr>
          <w:rFonts w:ascii="Arial" w:hAnsi="Arial" w:cs="Arial"/>
          <w:sz w:val="22"/>
          <w:szCs w:val="22"/>
          <w:lang w:val="pt-PT"/>
        </w:rPr>
        <w:t xml:space="preserve">e </w:t>
      </w:r>
      <w:r w:rsidR="009872FB" w:rsidRPr="008C13A3">
        <w:rPr>
          <w:rFonts w:ascii="Arial" w:hAnsi="Arial" w:cs="Arial"/>
          <w:sz w:val="22"/>
          <w:szCs w:val="22"/>
          <w:lang w:val="pt-PT"/>
        </w:rPr>
        <w:t>demais legislações aplicáveis</w:t>
      </w:r>
      <w:r w:rsidR="006306EF" w:rsidRPr="008C13A3">
        <w:rPr>
          <w:rFonts w:ascii="Arial" w:hAnsi="Arial" w:cs="Arial"/>
          <w:sz w:val="22"/>
          <w:szCs w:val="22"/>
        </w:rPr>
        <w:t>,</w:t>
      </w:r>
      <w:r w:rsidRPr="008C13A3">
        <w:rPr>
          <w:rFonts w:ascii="Arial" w:hAnsi="Arial" w:cs="Arial"/>
          <w:i/>
          <w:sz w:val="22"/>
          <w:szCs w:val="22"/>
        </w:rPr>
        <w:t xml:space="preserve"> </w:t>
      </w:r>
      <w:r w:rsidRPr="008C13A3">
        <w:rPr>
          <w:rFonts w:ascii="Arial" w:hAnsi="Arial" w:cs="Arial"/>
          <w:sz w:val="22"/>
          <w:szCs w:val="22"/>
        </w:rPr>
        <w:t xml:space="preserve">resolvem celebrar o presente Termo de Contrato, decorrente do </w:t>
      </w:r>
      <w:r w:rsidR="005466C3" w:rsidRPr="00491A6A">
        <w:rPr>
          <w:rFonts w:ascii="Arial" w:hAnsi="Arial" w:cs="Arial"/>
          <w:b/>
          <w:bCs/>
          <w:sz w:val="22"/>
          <w:szCs w:val="22"/>
        </w:rPr>
        <w:t>Pregão Eletrônico</w:t>
      </w:r>
      <w:r w:rsidR="000B23ED" w:rsidRPr="00491A6A">
        <w:rPr>
          <w:rFonts w:ascii="Arial" w:hAnsi="Arial" w:cs="Arial"/>
          <w:b/>
          <w:bCs/>
          <w:sz w:val="22"/>
          <w:szCs w:val="22"/>
        </w:rPr>
        <w:t xml:space="preserve"> </w:t>
      </w:r>
      <w:r w:rsidR="005466C3" w:rsidRPr="00491A6A">
        <w:rPr>
          <w:rFonts w:ascii="Arial" w:hAnsi="Arial" w:cs="Arial"/>
          <w:b/>
          <w:bCs/>
          <w:sz w:val="22"/>
          <w:szCs w:val="22"/>
        </w:rPr>
        <w:t xml:space="preserve">nº </w:t>
      </w:r>
      <w:r w:rsidR="00491A6A" w:rsidRPr="00491A6A">
        <w:rPr>
          <w:rFonts w:ascii="Arial" w:hAnsi="Arial" w:cs="Arial"/>
          <w:b/>
          <w:bCs/>
          <w:sz w:val="22"/>
          <w:szCs w:val="22"/>
        </w:rPr>
        <w:t>90.034/2024</w:t>
      </w:r>
      <w:r w:rsidRPr="00491A6A">
        <w:rPr>
          <w:rFonts w:ascii="Arial" w:hAnsi="Arial" w:cs="Arial"/>
          <w:sz w:val="22"/>
          <w:szCs w:val="22"/>
        </w:rPr>
        <w:t xml:space="preserve">, </w:t>
      </w:r>
      <w:r w:rsidRPr="008C13A3">
        <w:rPr>
          <w:rFonts w:ascii="Arial" w:hAnsi="Arial" w:cs="Arial"/>
          <w:sz w:val="22"/>
          <w:szCs w:val="22"/>
        </w:rPr>
        <w:t>mediante as cláusulas e condições a seguir enunciadas.</w:t>
      </w:r>
    </w:p>
    <w:p w14:paraId="15D1FBCC" w14:textId="6873A9E1" w:rsidR="009872FB" w:rsidRPr="008C13A3" w:rsidRDefault="001D32DF" w:rsidP="00807004">
      <w:pPr>
        <w:pStyle w:val="PargrafodaLista"/>
        <w:numPr>
          <w:ilvl w:val="0"/>
          <w:numId w:val="2"/>
        </w:numPr>
        <w:tabs>
          <w:tab w:val="left" w:pos="284"/>
        </w:tabs>
        <w:spacing w:line="276" w:lineRule="auto"/>
        <w:jc w:val="both"/>
        <w:rPr>
          <w:rFonts w:ascii="Arial" w:eastAsiaTheme="majorEastAsia" w:hAnsi="Arial" w:cs="Arial"/>
          <w:b/>
          <w:bCs/>
          <w:lang w:val="pt-BR" w:eastAsia="pt-BR"/>
        </w:rPr>
      </w:pPr>
      <w:r w:rsidRPr="008C13A3">
        <w:rPr>
          <w:rFonts w:ascii="Arial" w:eastAsiaTheme="majorEastAsia" w:hAnsi="Arial" w:cs="Arial"/>
          <w:b/>
          <w:bCs/>
          <w:lang w:val="pt-BR" w:eastAsia="pt-BR"/>
        </w:rPr>
        <w:t>CLÁUSULA PRIMEIRA – OBJETO</w:t>
      </w:r>
      <w:r w:rsidR="009872FB" w:rsidRPr="008C13A3">
        <w:rPr>
          <w:rFonts w:ascii="Arial" w:eastAsiaTheme="majorEastAsia" w:hAnsi="Arial" w:cs="Arial"/>
          <w:b/>
          <w:bCs/>
          <w:lang w:val="pt-BR" w:eastAsia="pt-BR"/>
        </w:rPr>
        <w:t xml:space="preserve"> (art. 92, I e II)</w:t>
      </w:r>
    </w:p>
    <w:p w14:paraId="6EF57C0A" w14:textId="6D630709" w:rsidR="001D32DF" w:rsidRPr="008C13A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 xml:space="preserve"> O objeto do presente instrumento é a</w:t>
      </w:r>
      <w:r w:rsidR="00491A6A">
        <w:rPr>
          <w:rFonts w:ascii="Arial" w:hAnsi="Arial" w:cs="Arial"/>
          <w:bCs/>
          <w:iCs/>
        </w:rPr>
        <w:t xml:space="preserve"> </w:t>
      </w:r>
      <w:r w:rsidR="00491A6A" w:rsidRPr="00491A6A">
        <w:rPr>
          <w:rFonts w:ascii="Arial" w:eastAsia="Times New Roman" w:hAnsi="Arial" w:cs="Arial"/>
          <w:b/>
          <w:bCs/>
          <w:lang w:val="pt-BR" w:eastAsia="pt-BR"/>
        </w:rPr>
        <w:t>AQUISIÇÃO de Óleo Lubrificante e Produtos Automotivos, para atender as necessidades da Secretaria de Infraestrutura e Logística e toda a frota oficial sob sua responsabilidade</w:t>
      </w:r>
      <w:r w:rsidRPr="008C13A3">
        <w:rPr>
          <w:rFonts w:ascii="Arial" w:hAnsi="Arial" w:cs="Arial"/>
          <w:bCs/>
          <w:iCs/>
        </w:rPr>
        <w:t xml:space="preserve">, nas condições estabelecidas no Termo de Referência </w:t>
      </w:r>
      <w:r w:rsidR="005466C3" w:rsidRPr="008C13A3">
        <w:rPr>
          <w:rFonts w:ascii="Arial" w:hAnsi="Arial" w:cs="Arial"/>
          <w:bCs/>
          <w:iCs/>
        </w:rPr>
        <w:t xml:space="preserve">– </w:t>
      </w:r>
      <w:r w:rsidRPr="008C13A3">
        <w:rPr>
          <w:rFonts w:ascii="Arial" w:hAnsi="Arial" w:cs="Arial"/>
          <w:bCs/>
          <w:iCs/>
        </w:rPr>
        <w:t>Anexo</w:t>
      </w:r>
      <w:r w:rsidR="005466C3" w:rsidRPr="008C13A3">
        <w:rPr>
          <w:rFonts w:ascii="Arial" w:hAnsi="Arial" w:cs="Arial"/>
          <w:bCs/>
          <w:iCs/>
        </w:rPr>
        <w:t xml:space="preserve"> I do edital.</w:t>
      </w:r>
    </w:p>
    <w:p w14:paraId="68482778" w14:textId="2B17B578" w:rsidR="005E2922" w:rsidRPr="008C13A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iCs/>
        </w:rPr>
        <w:t>Objeto da contratação</w:t>
      </w:r>
      <w:r w:rsidR="001D32DF" w:rsidRPr="008C13A3">
        <w:rPr>
          <w:rFonts w:ascii="Arial" w:hAnsi="Arial" w:cs="Arial"/>
          <w:iCs/>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000" w:firstRow="0" w:lastRow="0" w:firstColumn="0" w:lastColumn="0" w:noHBand="0" w:noVBand="0"/>
      </w:tblPr>
      <w:tblGrid>
        <w:gridCol w:w="882"/>
        <w:gridCol w:w="1100"/>
        <w:gridCol w:w="2407"/>
        <w:gridCol w:w="968"/>
        <w:gridCol w:w="1057"/>
        <w:gridCol w:w="1521"/>
        <w:gridCol w:w="1129"/>
      </w:tblGrid>
      <w:tr w:rsidR="00510C82" w:rsidRPr="008C13A3" w14:paraId="30136ED5" w14:textId="77777777" w:rsidTr="00510C82">
        <w:tc>
          <w:tcPr>
            <w:tcW w:w="486" w:type="pct"/>
            <w:vMerge w:val="restart"/>
            <w:shd w:val="clear" w:color="auto" w:fill="D8D8D8"/>
            <w:tcMar>
              <w:top w:w="0" w:type="dxa"/>
              <w:left w:w="108" w:type="dxa"/>
              <w:bottom w:w="0" w:type="dxa"/>
              <w:right w:w="108" w:type="dxa"/>
            </w:tcMar>
            <w:vAlign w:val="center"/>
          </w:tcPr>
          <w:p w14:paraId="29DEF885"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ITEM</w:t>
            </w:r>
          </w:p>
        </w:tc>
        <w:tc>
          <w:tcPr>
            <w:tcW w:w="606" w:type="pct"/>
            <w:vMerge w:val="restart"/>
            <w:shd w:val="clear" w:color="auto" w:fill="D8D8D8"/>
            <w:vAlign w:val="center"/>
          </w:tcPr>
          <w:p w14:paraId="69F0C268" w14:textId="41952AC1" w:rsidR="00510C82" w:rsidRPr="008C13A3" w:rsidRDefault="00510C82" w:rsidP="008743A2">
            <w:pPr>
              <w:pStyle w:val="PargrafodaLista"/>
              <w:ind w:left="0"/>
              <w:jc w:val="center"/>
              <w:rPr>
                <w:rFonts w:ascii="Arial" w:hAnsi="Arial" w:cs="Arial"/>
                <w:b/>
              </w:rPr>
            </w:pPr>
            <w:r w:rsidRPr="008C13A3">
              <w:rPr>
                <w:rFonts w:ascii="Arial" w:hAnsi="Arial" w:cs="Arial"/>
                <w:b/>
              </w:rPr>
              <w:t>CAT</w:t>
            </w:r>
            <w:r w:rsidR="0019666A" w:rsidRPr="008C13A3">
              <w:rPr>
                <w:rFonts w:ascii="Arial" w:hAnsi="Arial" w:cs="Arial"/>
                <w:b/>
              </w:rPr>
              <w:t>MAT</w:t>
            </w:r>
          </w:p>
        </w:tc>
        <w:tc>
          <w:tcPr>
            <w:tcW w:w="1328" w:type="pct"/>
            <w:vMerge w:val="restart"/>
            <w:shd w:val="clear" w:color="auto" w:fill="D8D8D8"/>
            <w:tcMar>
              <w:top w:w="0" w:type="dxa"/>
              <w:left w:w="108" w:type="dxa"/>
              <w:bottom w:w="0" w:type="dxa"/>
              <w:right w:w="108" w:type="dxa"/>
            </w:tcMar>
            <w:vAlign w:val="center"/>
          </w:tcPr>
          <w:p w14:paraId="545F038B"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ESPECIFICAÇÃO</w:t>
            </w:r>
          </w:p>
        </w:tc>
        <w:tc>
          <w:tcPr>
            <w:tcW w:w="534" w:type="pct"/>
            <w:vMerge w:val="restart"/>
            <w:shd w:val="clear" w:color="auto" w:fill="D8D8D8"/>
            <w:tcMar>
              <w:top w:w="0" w:type="dxa"/>
              <w:left w:w="108" w:type="dxa"/>
              <w:bottom w:w="0" w:type="dxa"/>
              <w:right w:w="108" w:type="dxa"/>
            </w:tcMar>
            <w:vAlign w:val="center"/>
          </w:tcPr>
          <w:p w14:paraId="1AA07BE3"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UNID.</w:t>
            </w:r>
          </w:p>
        </w:tc>
        <w:tc>
          <w:tcPr>
            <w:tcW w:w="583" w:type="pct"/>
            <w:vMerge w:val="restart"/>
            <w:shd w:val="clear" w:color="auto" w:fill="D8D8D8"/>
            <w:tcMar>
              <w:top w:w="0" w:type="dxa"/>
              <w:left w:w="108" w:type="dxa"/>
              <w:bottom w:w="0" w:type="dxa"/>
              <w:right w:w="108" w:type="dxa"/>
            </w:tcMar>
            <w:vAlign w:val="center"/>
          </w:tcPr>
          <w:p w14:paraId="19BD69DE"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QTDE.</w:t>
            </w:r>
          </w:p>
        </w:tc>
        <w:tc>
          <w:tcPr>
            <w:tcW w:w="1462" w:type="pct"/>
            <w:gridSpan w:val="2"/>
            <w:shd w:val="clear" w:color="auto" w:fill="D8D8D8"/>
            <w:tcMar>
              <w:top w:w="0" w:type="dxa"/>
              <w:left w:w="108" w:type="dxa"/>
              <w:bottom w:w="0" w:type="dxa"/>
              <w:right w:w="108" w:type="dxa"/>
            </w:tcMar>
            <w:vAlign w:val="center"/>
          </w:tcPr>
          <w:p w14:paraId="1293182F" w14:textId="7BD1F9C1" w:rsidR="00510C82" w:rsidRPr="008C13A3" w:rsidRDefault="002A5731" w:rsidP="008743A2">
            <w:pPr>
              <w:pStyle w:val="PargrafodaLista"/>
              <w:ind w:left="0"/>
              <w:jc w:val="center"/>
              <w:rPr>
                <w:rFonts w:ascii="Arial" w:hAnsi="Arial" w:cs="Arial"/>
                <w:b/>
              </w:rPr>
            </w:pPr>
            <w:r w:rsidRPr="008C13A3">
              <w:rPr>
                <w:rFonts w:ascii="Arial" w:hAnsi="Arial" w:cs="Arial"/>
                <w:b/>
              </w:rPr>
              <w:t>VALOR</w:t>
            </w:r>
          </w:p>
        </w:tc>
      </w:tr>
      <w:tr w:rsidR="00510C82" w:rsidRPr="008C13A3" w14:paraId="32CDD99B" w14:textId="77777777" w:rsidTr="00510C82">
        <w:tc>
          <w:tcPr>
            <w:tcW w:w="486" w:type="pct"/>
            <w:vMerge/>
            <w:shd w:val="clear" w:color="auto" w:fill="D8D8D8"/>
            <w:tcMar>
              <w:top w:w="0" w:type="dxa"/>
              <w:left w:w="108" w:type="dxa"/>
              <w:bottom w:w="0" w:type="dxa"/>
              <w:right w:w="108" w:type="dxa"/>
            </w:tcMar>
            <w:vAlign w:val="center"/>
          </w:tcPr>
          <w:p w14:paraId="748FBE36" w14:textId="77777777" w:rsidR="00510C82" w:rsidRPr="008C13A3" w:rsidRDefault="00510C82" w:rsidP="008743A2">
            <w:pPr>
              <w:rPr>
                <w:rFonts w:ascii="Arial" w:hAnsi="Arial" w:cs="Arial"/>
              </w:rPr>
            </w:pPr>
          </w:p>
        </w:tc>
        <w:tc>
          <w:tcPr>
            <w:tcW w:w="606" w:type="pct"/>
            <w:vMerge/>
            <w:shd w:val="clear" w:color="auto" w:fill="D8D8D8"/>
          </w:tcPr>
          <w:p w14:paraId="49811FD8" w14:textId="77777777" w:rsidR="00510C82" w:rsidRPr="008C13A3" w:rsidRDefault="00510C82" w:rsidP="008743A2">
            <w:pPr>
              <w:rPr>
                <w:rFonts w:ascii="Arial" w:hAnsi="Arial" w:cs="Arial"/>
              </w:rPr>
            </w:pPr>
          </w:p>
        </w:tc>
        <w:tc>
          <w:tcPr>
            <w:tcW w:w="1328" w:type="pct"/>
            <w:vMerge/>
            <w:shd w:val="clear" w:color="auto" w:fill="D8D8D8"/>
            <w:tcMar>
              <w:top w:w="0" w:type="dxa"/>
              <w:left w:w="108" w:type="dxa"/>
              <w:bottom w:w="0" w:type="dxa"/>
              <w:right w:w="108" w:type="dxa"/>
            </w:tcMar>
            <w:vAlign w:val="center"/>
          </w:tcPr>
          <w:p w14:paraId="79AF6F9E" w14:textId="77777777" w:rsidR="00510C82" w:rsidRPr="008C13A3" w:rsidRDefault="00510C82" w:rsidP="008743A2">
            <w:pPr>
              <w:rPr>
                <w:rFonts w:ascii="Arial" w:hAnsi="Arial" w:cs="Arial"/>
              </w:rPr>
            </w:pPr>
          </w:p>
        </w:tc>
        <w:tc>
          <w:tcPr>
            <w:tcW w:w="534" w:type="pct"/>
            <w:vMerge/>
            <w:shd w:val="clear" w:color="auto" w:fill="D8D8D8"/>
            <w:tcMar>
              <w:top w:w="0" w:type="dxa"/>
              <w:left w:w="108" w:type="dxa"/>
              <w:bottom w:w="0" w:type="dxa"/>
              <w:right w:w="108" w:type="dxa"/>
            </w:tcMar>
            <w:vAlign w:val="center"/>
          </w:tcPr>
          <w:p w14:paraId="46AE2A1C" w14:textId="77777777" w:rsidR="00510C82" w:rsidRPr="008C13A3" w:rsidRDefault="00510C82" w:rsidP="008743A2">
            <w:pPr>
              <w:rPr>
                <w:rFonts w:ascii="Arial" w:hAnsi="Arial" w:cs="Arial"/>
              </w:rPr>
            </w:pPr>
          </w:p>
        </w:tc>
        <w:tc>
          <w:tcPr>
            <w:tcW w:w="583" w:type="pct"/>
            <w:vMerge/>
            <w:shd w:val="clear" w:color="auto" w:fill="D8D8D8"/>
            <w:tcMar>
              <w:top w:w="0" w:type="dxa"/>
              <w:left w:w="108" w:type="dxa"/>
              <w:bottom w:w="0" w:type="dxa"/>
              <w:right w:w="108" w:type="dxa"/>
            </w:tcMar>
            <w:vAlign w:val="center"/>
          </w:tcPr>
          <w:p w14:paraId="22923C41" w14:textId="77777777" w:rsidR="00510C82" w:rsidRPr="008C13A3" w:rsidRDefault="00510C82" w:rsidP="008743A2">
            <w:pPr>
              <w:rPr>
                <w:rFonts w:ascii="Arial" w:hAnsi="Arial" w:cs="Arial"/>
              </w:rPr>
            </w:pPr>
          </w:p>
        </w:tc>
        <w:tc>
          <w:tcPr>
            <w:tcW w:w="839" w:type="pct"/>
            <w:shd w:val="clear" w:color="auto" w:fill="D8D8D8"/>
            <w:tcMar>
              <w:top w:w="0" w:type="dxa"/>
              <w:left w:w="108" w:type="dxa"/>
              <w:bottom w:w="0" w:type="dxa"/>
              <w:right w:w="108" w:type="dxa"/>
            </w:tcMar>
            <w:vAlign w:val="center"/>
          </w:tcPr>
          <w:p w14:paraId="5F1E5969"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UNITÁRIO</w:t>
            </w:r>
          </w:p>
        </w:tc>
        <w:tc>
          <w:tcPr>
            <w:tcW w:w="623" w:type="pct"/>
            <w:shd w:val="clear" w:color="auto" w:fill="D8D8D8"/>
            <w:tcMar>
              <w:top w:w="0" w:type="dxa"/>
              <w:left w:w="108" w:type="dxa"/>
              <w:bottom w:w="0" w:type="dxa"/>
              <w:right w:w="108" w:type="dxa"/>
            </w:tcMar>
            <w:vAlign w:val="center"/>
          </w:tcPr>
          <w:p w14:paraId="2A58FC25"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TOTAL</w:t>
            </w:r>
          </w:p>
        </w:tc>
      </w:tr>
      <w:tr w:rsidR="00510C82" w:rsidRPr="008C13A3" w14:paraId="6E38BB35" w14:textId="77777777" w:rsidTr="00510C82">
        <w:trPr>
          <w:trHeight w:val="284"/>
        </w:trPr>
        <w:tc>
          <w:tcPr>
            <w:tcW w:w="486" w:type="pct"/>
            <w:tcMar>
              <w:top w:w="0" w:type="dxa"/>
              <w:left w:w="108" w:type="dxa"/>
              <w:bottom w:w="0" w:type="dxa"/>
              <w:right w:w="108" w:type="dxa"/>
            </w:tcMar>
            <w:vAlign w:val="center"/>
          </w:tcPr>
          <w:p w14:paraId="0BEA9E3B" w14:textId="77777777" w:rsidR="00510C82" w:rsidRPr="008C13A3" w:rsidRDefault="00510C82" w:rsidP="008743A2">
            <w:pPr>
              <w:pStyle w:val="Standard"/>
              <w:jc w:val="center"/>
              <w:rPr>
                <w:rFonts w:ascii="Arial" w:hAnsi="Arial" w:cs="Arial"/>
                <w:b/>
              </w:rPr>
            </w:pPr>
            <w:r w:rsidRPr="008C13A3">
              <w:rPr>
                <w:rFonts w:ascii="Arial" w:hAnsi="Arial" w:cs="Arial"/>
                <w:b/>
              </w:rPr>
              <w:t>1</w:t>
            </w:r>
          </w:p>
        </w:tc>
        <w:tc>
          <w:tcPr>
            <w:tcW w:w="606" w:type="pct"/>
          </w:tcPr>
          <w:p w14:paraId="42C4E778" w14:textId="77777777" w:rsidR="00510C82" w:rsidRPr="008C13A3" w:rsidRDefault="00510C82" w:rsidP="008743A2">
            <w:pPr>
              <w:pStyle w:val="Standard"/>
              <w:jc w:val="both"/>
              <w:rPr>
                <w:rFonts w:ascii="Arial" w:hAnsi="Arial" w:cs="Arial"/>
              </w:rPr>
            </w:pPr>
          </w:p>
        </w:tc>
        <w:tc>
          <w:tcPr>
            <w:tcW w:w="1328" w:type="pct"/>
            <w:tcMar>
              <w:top w:w="0" w:type="dxa"/>
              <w:left w:w="108" w:type="dxa"/>
              <w:bottom w:w="0" w:type="dxa"/>
              <w:right w:w="108" w:type="dxa"/>
            </w:tcMar>
            <w:vAlign w:val="center"/>
          </w:tcPr>
          <w:p w14:paraId="16F0BC9D" w14:textId="77777777" w:rsidR="00510C82" w:rsidRPr="008C13A3" w:rsidRDefault="00510C82" w:rsidP="008743A2">
            <w:pPr>
              <w:pStyle w:val="Standard"/>
              <w:jc w:val="both"/>
              <w:rPr>
                <w:rFonts w:ascii="Arial" w:hAnsi="Arial" w:cs="Arial"/>
              </w:rPr>
            </w:pPr>
          </w:p>
        </w:tc>
        <w:tc>
          <w:tcPr>
            <w:tcW w:w="534" w:type="pct"/>
            <w:tcMar>
              <w:top w:w="0" w:type="dxa"/>
              <w:left w:w="108" w:type="dxa"/>
              <w:bottom w:w="0" w:type="dxa"/>
              <w:right w:w="108" w:type="dxa"/>
            </w:tcMar>
            <w:vAlign w:val="center"/>
          </w:tcPr>
          <w:p w14:paraId="5CB77E9A" w14:textId="77777777" w:rsidR="00510C82" w:rsidRPr="008C13A3" w:rsidRDefault="00510C82" w:rsidP="008743A2">
            <w:pPr>
              <w:pStyle w:val="Standard"/>
              <w:jc w:val="center"/>
              <w:rPr>
                <w:rFonts w:ascii="Arial" w:hAnsi="Arial" w:cs="Arial"/>
              </w:rPr>
            </w:pPr>
          </w:p>
        </w:tc>
        <w:tc>
          <w:tcPr>
            <w:tcW w:w="583" w:type="pct"/>
            <w:tcMar>
              <w:top w:w="0" w:type="dxa"/>
              <w:left w:w="108" w:type="dxa"/>
              <w:bottom w:w="0" w:type="dxa"/>
              <w:right w:w="108" w:type="dxa"/>
            </w:tcMar>
            <w:vAlign w:val="center"/>
          </w:tcPr>
          <w:p w14:paraId="0680BB6E" w14:textId="77777777" w:rsidR="00510C82" w:rsidRPr="008C13A3" w:rsidRDefault="00510C82" w:rsidP="008743A2">
            <w:pPr>
              <w:pStyle w:val="Standard"/>
              <w:jc w:val="center"/>
              <w:rPr>
                <w:rFonts w:ascii="Arial" w:hAnsi="Arial" w:cs="Arial"/>
                <w:b/>
              </w:rPr>
            </w:pPr>
          </w:p>
        </w:tc>
        <w:tc>
          <w:tcPr>
            <w:tcW w:w="839" w:type="pct"/>
            <w:tcMar>
              <w:top w:w="0" w:type="dxa"/>
              <w:left w:w="108" w:type="dxa"/>
              <w:bottom w:w="0" w:type="dxa"/>
              <w:right w:w="108" w:type="dxa"/>
            </w:tcMar>
            <w:vAlign w:val="center"/>
          </w:tcPr>
          <w:p w14:paraId="13A32A81" w14:textId="77777777" w:rsidR="00510C82" w:rsidRPr="008C13A3" w:rsidRDefault="00510C82" w:rsidP="008743A2">
            <w:pPr>
              <w:pStyle w:val="Standard"/>
              <w:spacing w:after="0" w:line="240" w:lineRule="auto"/>
              <w:jc w:val="right"/>
              <w:rPr>
                <w:rFonts w:ascii="Arial" w:hAnsi="Arial" w:cs="Arial"/>
              </w:rPr>
            </w:pPr>
          </w:p>
        </w:tc>
        <w:tc>
          <w:tcPr>
            <w:tcW w:w="623" w:type="pct"/>
            <w:tcMar>
              <w:top w:w="0" w:type="dxa"/>
              <w:left w:w="108" w:type="dxa"/>
              <w:bottom w:w="0" w:type="dxa"/>
              <w:right w:w="108" w:type="dxa"/>
            </w:tcMar>
            <w:vAlign w:val="center"/>
          </w:tcPr>
          <w:p w14:paraId="75A24B89" w14:textId="77777777" w:rsidR="00510C82" w:rsidRPr="008C13A3" w:rsidRDefault="00510C82" w:rsidP="008743A2">
            <w:pPr>
              <w:pStyle w:val="Standard"/>
              <w:spacing w:after="0" w:line="240" w:lineRule="auto"/>
              <w:jc w:val="right"/>
              <w:rPr>
                <w:rFonts w:ascii="Arial" w:hAnsi="Arial" w:cs="Arial"/>
                <w:b/>
                <w:bCs/>
              </w:rPr>
            </w:pPr>
          </w:p>
        </w:tc>
      </w:tr>
      <w:tr w:rsidR="00510C82" w:rsidRPr="008C13A3" w14:paraId="065DCD74" w14:textId="77777777" w:rsidTr="00510C82">
        <w:trPr>
          <w:trHeight w:val="284"/>
        </w:trPr>
        <w:tc>
          <w:tcPr>
            <w:tcW w:w="486" w:type="pct"/>
            <w:tcMar>
              <w:top w:w="0" w:type="dxa"/>
              <w:left w:w="108" w:type="dxa"/>
              <w:bottom w:w="0" w:type="dxa"/>
              <w:right w:w="108" w:type="dxa"/>
            </w:tcMar>
            <w:vAlign w:val="center"/>
          </w:tcPr>
          <w:p w14:paraId="6563AB0F" w14:textId="1A22C1C3" w:rsidR="00510C82" w:rsidRPr="008C13A3" w:rsidRDefault="00510C82" w:rsidP="008743A2">
            <w:pPr>
              <w:pStyle w:val="Standard"/>
              <w:jc w:val="center"/>
              <w:rPr>
                <w:rFonts w:ascii="Arial" w:hAnsi="Arial" w:cs="Arial"/>
                <w:b/>
              </w:rPr>
            </w:pPr>
            <w:r w:rsidRPr="008C13A3">
              <w:rPr>
                <w:rFonts w:ascii="Arial" w:hAnsi="Arial" w:cs="Arial"/>
                <w:b/>
              </w:rPr>
              <w:t>…</w:t>
            </w:r>
          </w:p>
        </w:tc>
        <w:tc>
          <w:tcPr>
            <w:tcW w:w="606" w:type="pct"/>
          </w:tcPr>
          <w:p w14:paraId="3BA639F0" w14:textId="77777777" w:rsidR="00510C82" w:rsidRPr="008C13A3" w:rsidRDefault="00510C82" w:rsidP="008743A2">
            <w:pPr>
              <w:pStyle w:val="Standard"/>
              <w:jc w:val="both"/>
              <w:rPr>
                <w:rFonts w:ascii="Arial" w:hAnsi="Arial" w:cs="Arial"/>
              </w:rPr>
            </w:pPr>
          </w:p>
        </w:tc>
        <w:tc>
          <w:tcPr>
            <w:tcW w:w="1328" w:type="pct"/>
            <w:tcMar>
              <w:top w:w="0" w:type="dxa"/>
              <w:left w:w="108" w:type="dxa"/>
              <w:bottom w:w="0" w:type="dxa"/>
              <w:right w:w="108" w:type="dxa"/>
            </w:tcMar>
            <w:vAlign w:val="center"/>
          </w:tcPr>
          <w:p w14:paraId="73097DB5" w14:textId="77777777" w:rsidR="00510C82" w:rsidRPr="008C13A3" w:rsidRDefault="00510C82" w:rsidP="008743A2">
            <w:pPr>
              <w:pStyle w:val="Standard"/>
              <w:jc w:val="both"/>
              <w:rPr>
                <w:rFonts w:ascii="Arial" w:hAnsi="Arial" w:cs="Arial"/>
              </w:rPr>
            </w:pPr>
          </w:p>
        </w:tc>
        <w:tc>
          <w:tcPr>
            <w:tcW w:w="534" w:type="pct"/>
            <w:tcMar>
              <w:top w:w="0" w:type="dxa"/>
              <w:left w:w="108" w:type="dxa"/>
              <w:bottom w:w="0" w:type="dxa"/>
              <w:right w:w="108" w:type="dxa"/>
            </w:tcMar>
            <w:vAlign w:val="center"/>
          </w:tcPr>
          <w:p w14:paraId="01F30996" w14:textId="77777777" w:rsidR="00510C82" w:rsidRPr="008C13A3" w:rsidRDefault="00510C82" w:rsidP="008743A2">
            <w:pPr>
              <w:pStyle w:val="Standard"/>
              <w:jc w:val="center"/>
              <w:rPr>
                <w:rFonts w:ascii="Arial" w:hAnsi="Arial" w:cs="Arial"/>
              </w:rPr>
            </w:pPr>
          </w:p>
        </w:tc>
        <w:tc>
          <w:tcPr>
            <w:tcW w:w="583" w:type="pct"/>
            <w:tcMar>
              <w:top w:w="0" w:type="dxa"/>
              <w:left w:w="108" w:type="dxa"/>
              <w:bottom w:w="0" w:type="dxa"/>
              <w:right w:w="108" w:type="dxa"/>
            </w:tcMar>
            <w:vAlign w:val="center"/>
          </w:tcPr>
          <w:p w14:paraId="63C36B19" w14:textId="77777777" w:rsidR="00510C82" w:rsidRPr="008C13A3" w:rsidRDefault="00510C82" w:rsidP="008743A2">
            <w:pPr>
              <w:pStyle w:val="Standard"/>
              <w:jc w:val="center"/>
              <w:rPr>
                <w:rFonts w:ascii="Arial" w:hAnsi="Arial" w:cs="Arial"/>
                <w:b/>
              </w:rPr>
            </w:pPr>
          </w:p>
        </w:tc>
        <w:tc>
          <w:tcPr>
            <w:tcW w:w="839" w:type="pct"/>
            <w:tcMar>
              <w:top w:w="0" w:type="dxa"/>
              <w:left w:w="108" w:type="dxa"/>
              <w:bottom w:w="0" w:type="dxa"/>
              <w:right w:w="108" w:type="dxa"/>
            </w:tcMar>
            <w:vAlign w:val="center"/>
          </w:tcPr>
          <w:p w14:paraId="5AF09359" w14:textId="77777777" w:rsidR="00510C82" w:rsidRPr="008C13A3" w:rsidRDefault="00510C82" w:rsidP="008743A2">
            <w:pPr>
              <w:pStyle w:val="Standard"/>
              <w:spacing w:after="0" w:line="240" w:lineRule="auto"/>
              <w:jc w:val="right"/>
              <w:rPr>
                <w:rFonts w:ascii="Arial" w:hAnsi="Arial" w:cs="Arial"/>
              </w:rPr>
            </w:pPr>
          </w:p>
        </w:tc>
        <w:tc>
          <w:tcPr>
            <w:tcW w:w="623" w:type="pct"/>
            <w:tcMar>
              <w:top w:w="0" w:type="dxa"/>
              <w:left w:w="108" w:type="dxa"/>
              <w:bottom w:w="0" w:type="dxa"/>
              <w:right w:w="108" w:type="dxa"/>
            </w:tcMar>
            <w:vAlign w:val="center"/>
          </w:tcPr>
          <w:p w14:paraId="5A519213" w14:textId="77777777" w:rsidR="00510C82" w:rsidRPr="008C13A3" w:rsidRDefault="00510C82" w:rsidP="008743A2">
            <w:pPr>
              <w:pStyle w:val="Standard"/>
              <w:spacing w:after="0" w:line="240" w:lineRule="auto"/>
              <w:jc w:val="right"/>
              <w:rPr>
                <w:rFonts w:ascii="Arial" w:hAnsi="Arial" w:cs="Arial"/>
                <w:b/>
                <w:bCs/>
              </w:rPr>
            </w:pPr>
          </w:p>
        </w:tc>
      </w:tr>
    </w:tbl>
    <w:p w14:paraId="47BC69CC" w14:textId="77777777" w:rsidR="00DB1B33" w:rsidRPr="008C13A3" w:rsidRDefault="00DB1B33" w:rsidP="00DB1B33">
      <w:pPr>
        <w:pStyle w:val="PargrafodaLista"/>
        <w:widowControl/>
        <w:tabs>
          <w:tab w:val="left" w:pos="426"/>
        </w:tabs>
        <w:autoSpaceDE/>
        <w:autoSpaceDN/>
        <w:spacing w:before="120" w:after="120" w:line="276" w:lineRule="auto"/>
        <w:ind w:left="0"/>
        <w:jc w:val="both"/>
        <w:rPr>
          <w:rFonts w:ascii="Arial" w:hAnsi="Arial" w:cs="Arial"/>
          <w:iCs/>
        </w:rPr>
      </w:pPr>
    </w:p>
    <w:p w14:paraId="320F4262" w14:textId="76E8456D" w:rsidR="00B0084D" w:rsidRPr="008C13A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iCs/>
        </w:rPr>
      </w:pPr>
      <w:r w:rsidRPr="008C13A3">
        <w:rPr>
          <w:rFonts w:ascii="Arial" w:hAnsi="Arial" w:cs="Arial"/>
          <w:iCs/>
        </w:rPr>
        <w:t>Vinculam esta contratação, independentemente de transcrição:</w:t>
      </w:r>
    </w:p>
    <w:p w14:paraId="0E727761" w14:textId="77777777" w:rsidR="00B0084D" w:rsidRPr="008C13A3"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8C13A3">
        <w:rPr>
          <w:rFonts w:ascii="Arial" w:hAnsi="Arial" w:cs="Arial"/>
          <w:bCs/>
        </w:rPr>
        <w:lastRenderedPageBreak/>
        <w:t>O Termo de Referência;</w:t>
      </w:r>
    </w:p>
    <w:p w14:paraId="585A8C8B" w14:textId="77777777" w:rsidR="00B0084D" w:rsidRPr="008C13A3"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8C13A3">
        <w:rPr>
          <w:rFonts w:ascii="Arial" w:hAnsi="Arial" w:cs="Arial"/>
          <w:bCs/>
        </w:rPr>
        <w:t>O Edital da Licitação;</w:t>
      </w:r>
    </w:p>
    <w:p w14:paraId="24CE9534" w14:textId="77777777" w:rsidR="00B0084D" w:rsidRPr="008C13A3"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8C13A3">
        <w:rPr>
          <w:rFonts w:ascii="Arial" w:hAnsi="Arial" w:cs="Arial"/>
          <w:bCs/>
        </w:rPr>
        <w:t>A Proposta do contratado;</w:t>
      </w:r>
    </w:p>
    <w:p w14:paraId="46714449" w14:textId="6AA78E9E" w:rsidR="00C634F1" w:rsidRPr="008C13A3"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8C13A3">
        <w:rPr>
          <w:rFonts w:ascii="Arial" w:hAnsi="Arial" w:cs="Arial"/>
          <w:bCs/>
        </w:rPr>
        <w:t>Eventuais anexos dos documentos supracitados.</w:t>
      </w:r>
    </w:p>
    <w:p w14:paraId="391733F1" w14:textId="77777777" w:rsidR="00DB1B33" w:rsidRPr="008C13A3" w:rsidRDefault="00DB1B33" w:rsidP="00DB1B33">
      <w:pPr>
        <w:pStyle w:val="PargrafodaLista"/>
        <w:widowControl/>
        <w:tabs>
          <w:tab w:val="left" w:pos="426"/>
        </w:tabs>
        <w:autoSpaceDE/>
        <w:autoSpaceDN/>
        <w:spacing w:before="120" w:after="120" w:line="276" w:lineRule="auto"/>
        <w:ind w:left="862"/>
        <w:jc w:val="both"/>
        <w:rPr>
          <w:rFonts w:ascii="Arial" w:hAnsi="Arial" w:cs="Arial"/>
          <w:bCs/>
        </w:rPr>
      </w:pPr>
    </w:p>
    <w:p w14:paraId="30E3A394" w14:textId="603BC8B3" w:rsidR="001D32DF" w:rsidRPr="008C13A3" w:rsidRDefault="001D32DF"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8C13A3">
        <w:rPr>
          <w:rFonts w:ascii="Arial" w:eastAsiaTheme="majorEastAsia" w:hAnsi="Arial" w:cs="Arial"/>
          <w:b/>
          <w:bCs/>
          <w:lang w:val="pt-BR" w:eastAsia="pt-BR"/>
        </w:rPr>
        <w:t>CLÁUSULA SEGUNDA – VIGÊNCIA</w:t>
      </w:r>
      <w:r w:rsidR="00B0084D" w:rsidRPr="008C13A3">
        <w:rPr>
          <w:rFonts w:ascii="Arial" w:eastAsiaTheme="majorEastAsia" w:hAnsi="Arial" w:cs="Arial"/>
          <w:b/>
          <w:bCs/>
          <w:lang w:val="pt-BR" w:eastAsia="pt-BR"/>
        </w:rPr>
        <w:t xml:space="preserve"> E PRORROGAÇÃO</w:t>
      </w:r>
    </w:p>
    <w:p w14:paraId="3C15946C" w14:textId="6BAA3969" w:rsidR="00B0084D" w:rsidRPr="008C13A3" w:rsidRDefault="00B13DC2"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w:t>
      </w:r>
      <w:r w:rsidR="00B0084D" w:rsidRPr="008C13A3">
        <w:rPr>
          <w:rFonts w:ascii="Arial" w:hAnsi="Arial" w:cs="Arial"/>
          <w:bCs/>
          <w:iCs/>
        </w:rPr>
        <w:t xml:space="preserve"> O prazo de vigência da contratação é de .............................. contados do(a) ............................., na forma do </w:t>
      </w:r>
      <w:hyperlink r:id="rId9" w:anchor="art105" w:history="1">
        <w:r w:rsidR="00B0084D" w:rsidRPr="008C13A3">
          <w:rPr>
            <w:rFonts w:ascii="Arial" w:hAnsi="Arial" w:cs="Arial"/>
          </w:rPr>
          <w:t>artigo 105 da Lei n° 14.133, de 2021</w:t>
        </w:r>
      </w:hyperlink>
      <w:r w:rsidR="00B0084D" w:rsidRPr="008C13A3">
        <w:rPr>
          <w:rFonts w:ascii="Arial" w:hAnsi="Arial" w:cs="Arial"/>
          <w:bCs/>
          <w:iCs/>
        </w:rPr>
        <w:t>.</w:t>
      </w:r>
    </w:p>
    <w:p w14:paraId="22EBC8CE" w14:textId="22E83109" w:rsidR="00B0084D" w:rsidRPr="008C13A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O prazo de vigência será automaticamente prorrogado, independentemente de termo aditivo, quando o objeto não for concluído no período firmado acima, ressalvadas as providências cabíveis no caso de culpa do contratado, previstas neste instrumento.</w:t>
      </w:r>
    </w:p>
    <w:p w14:paraId="40ADFB50" w14:textId="0F3DA316" w:rsidR="00B0084D" w:rsidRPr="008C13A3" w:rsidRDefault="00B0084D" w:rsidP="00B0084D">
      <w:pPr>
        <w:tabs>
          <w:tab w:val="left" w:pos="426"/>
        </w:tabs>
        <w:rPr>
          <w:rFonts w:ascii="Arial" w:hAnsi="Arial" w:cs="Arial"/>
          <w:bCs/>
          <w:iCs/>
          <w:lang w:val="pt-BR"/>
        </w:rPr>
      </w:pPr>
    </w:p>
    <w:p w14:paraId="0FC100CD" w14:textId="77777777" w:rsidR="009C3548" w:rsidRPr="008C13A3" w:rsidRDefault="009C3548"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8C13A3">
        <w:rPr>
          <w:rFonts w:ascii="Arial" w:eastAsiaTheme="majorEastAsia" w:hAnsi="Arial" w:cs="Arial"/>
          <w:b/>
          <w:bCs/>
          <w:lang w:val="pt-BR" w:eastAsia="pt-BR"/>
        </w:rPr>
        <w:t>CLÁUSULA TERCEIRA – MODELOS DE EXECUÇÃO E GESTÃO CONTRATUAIS (art. 92, IV, VII e XVIII)</w:t>
      </w:r>
    </w:p>
    <w:p w14:paraId="20F2A1A5" w14:textId="46B8B46C" w:rsidR="00491A6A" w:rsidRPr="00E11329" w:rsidRDefault="00491A6A" w:rsidP="00491A6A">
      <w:pPr>
        <w:pStyle w:val="PargrafodaLista"/>
        <w:widowControl/>
        <w:numPr>
          <w:ilvl w:val="1"/>
          <w:numId w:val="2"/>
        </w:numPr>
        <w:suppressAutoHyphens/>
        <w:overflowPunct w:val="0"/>
        <w:autoSpaceDE/>
        <w:autoSpaceDN/>
        <w:spacing w:line="360" w:lineRule="auto"/>
        <w:contextualSpacing/>
        <w:jc w:val="both"/>
        <w:rPr>
          <w:rFonts w:ascii="Arial" w:hAnsi="Arial" w:cs="Arial"/>
          <w:b/>
          <w:iCs/>
        </w:rPr>
      </w:pPr>
      <w:r w:rsidRPr="00E11329">
        <w:rPr>
          <w:rFonts w:ascii="Arial" w:hAnsi="Arial" w:cs="Arial"/>
          <w:b/>
          <w:iCs/>
        </w:rPr>
        <w:t>EXECUÇÃO CONTRATUAL</w:t>
      </w:r>
    </w:p>
    <w:p w14:paraId="172FF25D" w14:textId="1B3AEB6B" w:rsidR="00491A6A" w:rsidRPr="00491A6A" w:rsidRDefault="00491A6A" w:rsidP="00491A6A">
      <w:pPr>
        <w:pStyle w:val="PargrafodaLista"/>
        <w:widowControl/>
        <w:numPr>
          <w:ilvl w:val="2"/>
          <w:numId w:val="2"/>
        </w:numPr>
        <w:suppressAutoHyphens/>
        <w:overflowPunct w:val="0"/>
        <w:autoSpaceDE/>
        <w:autoSpaceDN/>
        <w:spacing w:line="360" w:lineRule="auto"/>
        <w:ind w:left="0" w:firstLine="0"/>
        <w:contextualSpacing/>
        <w:jc w:val="both"/>
        <w:rPr>
          <w:rFonts w:ascii="Arial" w:hAnsi="Arial" w:cs="Arial"/>
          <w:bCs/>
          <w:iCs/>
        </w:rPr>
      </w:pPr>
      <w:r w:rsidRPr="00491A6A">
        <w:rPr>
          <w:rFonts w:ascii="Arial" w:hAnsi="Arial" w:cs="Arial"/>
          <w:bCs/>
          <w:iCs/>
        </w:rPr>
        <w:t>O fornecimento será efetuado no endereço abaixo:</w:t>
      </w:r>
    </w:p>
    <w:tbl>
      <w:tblPr>
        <w:tblStyle w:val="Style60"/>
        <w:tblW w:w="9072"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898"/>
        <w:gridCol w:w="6174"/>
      </w:tblGrid>
      <w:tr w:rsidR="00491A6A" w:rsidRPr="00491A6A" w14:paraId="510A9D2F" w14:textId="77777777" w:rsidTr="00430DA5">
        <w:trPr>
          <w:trHeight w:val="692"/>
        </w:trPr>
        <w:tc>
          <w:tcPr>
            <w:tcW w:w="2898" w:type="dxa"/>
            <w:tcBorders>
              <w:left w:val="nil"/>
              <w:right w:val="nil"/>
            </w:tcBorders>
            <w:vAlign w:val="center"/>
          </w:tcPr>
          <w:p w14:paraId="25718ED6" w14:textId="77777777" w:rsidR="00491A6A" w:rsidRPr="00491A6A" w:rsidRDefault="00491A6A" w:rsidP="00A74D90">
            <w:pPr>
              <w:jc w:val="both"/>
              <w:rPr>
                <w:rFonts w:ascii="Arial" w:hAnsi="Arial" w:cs="Arial"/>
                <w:bCs/>
                <w:iCs/>
              </w:rPr>
            </w:pPr>
            <w:r w:rsidRPr="00491A6A">
              <w:rPr>
                <w:rFonts w:ascii="Arial" w:hAnsi="Arial" w:cs="Arial"/>
                <w:bCs/>
                <w:iCs/>
              </w:rPr>
              <w:t>Secretaria requisitante:</w:t>
            </w:r>
          </w:p>
        </w:tc>
        <w:tc>
          <w:tcPr>
            <w:tcW w:w="6174" w:type="dxa"/>
            <w:tcBorders>
              <w:left w:val="nil"/>
              <w:right w:val="nil"/>
            </w:tcBorders>
            <w:vAlign w:val="center"/>
          </w:tcPr>
          <w:p w14:paraId="1081724D" w14:textId="77777777" w:rsidR="00491A6A" w:rsidRPr="00491A6A" w:rsidRDefault="00491A6A" w:rsidP="00A74D90">
            <w:pPr>
              <w:jc w:val="both"/>
              <w:rPr>
                <w:rFonts w:ascii="Arial" w:hAnsi="Arial" w:cs="Arial"/>
                <w:bCs/>
                <w:iCs/>
              </w:rPr>
            </w:pPr>
            <w:r w:rsidRPr="00491A6A">
              <w:rPr>
                <w:rFonts w:ascii="Arial" w:hAnsi="Arial" w:cs="Arial"/>
                <w:bCs/>
                <w:iCs/>
              </w:rPr>
              <w:t>Secretaria de Infraestrutura e Logística – Subsecretaria de Manutenção de Veículos Leves e Pesados</w:t>
            </w:r>
          </w:p>
        </w:tc>
      </w:tr>
      <w:tr w:rsidR="00491A6A" w:rsidRPr="00491A6A" w14:paraId="62266D11" w14:textId="77777777" w:rsidTr="00430DA5">
        <w:trPr>
          <w:trHeight w:val="473"/>
        </w:trPr>
        <w:tc>
          <w:tcPr>
            <w:tcW w:w="2898" w:type="dxa"/>
            <w:tcBorders>
              <w:left w:val="nil"/>
              <w:right w:val="nil"/>
            </w:tcBorders>
            <w:vAlign w:val="center"/>
          </w:tcPr>
          <w:p w14:paraId="1F3CEA2B" w14:textId="77777777" w:rsidR="00491A6A" w:rsidRPr="00491A6A" w:rsidRDefault="00491A6A" w:rsidP="00A74D90">
            <w:pPr>
              <w:jc w:val="both"/>
              <w:rPr>
                <w:rFonts w:ascii="Arial" w:hAnsi="Arial" w:cs="Arial"/>
                <w:bCs/>
                <w:iCs/>
              </w:rPr>
            </w:pPr>
            <w:r w:rsidRPr="00491A6A">
              <w:rPr>
                <w:rFonts w:ascii="Arial" w:hAnsi="Arial" w:cs="Arial"/>
                <w:bCs/>
                <w:iCs/>
              </w:rPr>
              <w:t>Endereço:</w:t>
            </w:r>
          </w:p>
        </w:tc>
        <w:tc>
          <w:tcPr>
            <w:tcW w:w="6174" w:type="dxa"/>
            <w:tcBorders>
              <w:left w:val="nil"/>
              <w:right w:val="nil"/>
            </w:tcBorders>
            <w:vAlign w:val="center"/>
          </w:tcPr>
          <w:p w14:paraId="7EF04224" w14:textId="77777777" w:rsidR="00491A6A" w:rsidRPr="00491A6A" w:rsidRDefault="00491A6A" w:rsidP="00A74D90">
            <w:pPr>
              <w:jc w:val="both"/>
              <w:rPr>
                <w:rFonts w:ascii="Arial" w:hAnsi="Arial" w:cs="Arial"/>
                <w:bCs/>
                <w:iCs/>
              </w:rPr>
            </w:pPr>
            <w:r w:rsidRPr="00491A6A">
              <w:rPr>
                <w:rFonts w:ascii="Arial" w:hAnsi="Arial" w:cs="Arial"/>
                <w:bCs/>
                <w:iCs/>
              </w:rPr>
              <w:t>Av. Alberto Braune, 225 - Centro - Nova Friburgo - RJ</w:t>
            </w:r>
          </w:p>
        </w:tc>
      </w:tr>
      <w:tr w:rsidR="00491A6A" w:rsidRPr="00491A6A" w14:paraId="70D5675A" w14:textId="77777777" w:rsidTr="00430DA5">
        <w:trPr>
          <w:trHeight w:val="477"/>
        </w:trPr>
        <w:tc>
          <w:tcPr>
            <w:tcW w:w="2898" w:type="dxa"/>
            <w:tcBorders>
              <w:left w:val="nil"/>
              <w:right w:val="nil"/>
            </w:tcBorders>
            <w:vAlign w:val="center"/>
          </w:tcPr>
          <w:p w14:paraId="7733071B" w14:textId="77777777" w:rsidR="00491A6A" w:rsidRPr="00491A6A" w:rsidRDefault="00491A6A" w:rsidP="00A74D90">
            <w:pPr>
              <w:jc w:val="both"/>
              <w:rPr>
                <w:rFonts w:ascii="Arial" w:hAnsi="Arial" w:cs="Arial"/>
                <w:bCs/>
                <w:iCs/>
              </w:rPr>
            </w:pPr>
            <w:r w:rsidRPr="00491A6A">
              <w:rPr>
                <w:rFonts w:ascii="Arial" w:hAnsi="Arial" w:cs="Arial"/>
                <w:bCs/>
                <w:iCs/>
              </w:rPr>
              <w:t>Horário de entrega:</w:t>
            </w:r>
          </w:p>
        </w:tc>
        <w:tc>
          <w:tcPr>
            <w:tcW w:w="6174" w:type="dxa"/>
            <w:tcBorders>
              <w:left w:val="nil"/>
              <w:right w:val="nil"/>
            </w:tcBorders>
            <w:vAlign w:val="center"/>
          </w:tcPr>
          <w:p w14:paraId="7BA48028" w14:textId="77777777" w:rsidR="00491A6A" w:rsidRPr="00491A6A" w:rsidRDefault="00491A6A" w:rsidP="00A74D90">
            <w:pPr>
              <w:jc w:val="both"/>
              <w:rPr>
                <w:rFonts w:ascii="Arial" w:hAnsi="Arial" w:cs="Arial"/>
                <w:bCs/>
                <w:iCs/>
              </w:rPr>
            </w:pPr>
            <w:r w:rsidRPr="00491A6A">
              <w:rPr>
                <w:rFonts w:ascii="Arial" w:hAnsi="Arial" w:cs="Arial"/>
                <w:bCs/>
                <w:iCs/>
              </w:rPr>
              <w:t>Segunda a sexta-feira, das 09h às 17h.</w:t>
            </w:r>
          </w:p>
        </w:tc>
      </w:tr>
    </w:tbl>
    <w:p w14:paraId="5DB55BD0" w14:textId="77777777" w:rsidR="00491A6A" w:rsidRPr="00491A6A" w:rsidRDefault="00491A6A" w:rsidP="00491A6A">
      <w:pPr>
        <w:widowControl/>
        <w:suppressAutoHyphens/>
        <w:overflowPunct w:val="0"/>
        <w:autoSpaceDE/>
        <w:autoSpaceDN/>
        <w:spacing w:line="360" w:lineRule="auto"/>
        <w:contextualSpacing/>
        <w:jc w:val="both"/>
        <w:rPr>
          <w:rFonts w:ascii="Arial" w:hAnsi="Arial" w:cs="Arial"/>
          <w:bCs/>
          <w:iCs/>
        </w:rPr>
      </w:pPr>
    </w:p>
    <w:p w14:paraId="45EAEC65" w14:textId="38EAAA17" w:rsidR="00491A6A" w:rsidRPr="00491A6A" w:rsidRDefault="00491A6A" w:rsidP="00491A6A">
      <w:pPr>
        <w:pStyle w:val="PargrafodaLista"/>
        <w:widowControl/>
        <w:numPr>
          <w:ilvl w:val="2"/>
          <w:numId w:val="2"/>
        </w:numPr>
        <w:suppressAutoHyphens/>
        <w:overflowPunct w:val="0"/>
        <w:autoSpaceDE/>
        <w:autoSpaceDN/>
        <w:spacing w:line="360" w:lineRule="auto"/>
        <w:ind w:left="0" w:firstLine="0"/>
        <w:contextualSpacing/>
        <w:jc w:val="both"/>
        <w:rPr>
          <w:rFonts w:ascii="Arial" w:hAnsi="Arial" w:cs="Arial"/>
          <w:bCs/>
          <w:iCs/>
        </w:rPr>
      </w:pPr>
      <w:r w:rsidRPr="00491A6A">
        <w:rPr>
          <w:rFonts w:ascii="Arial" w:hAnsi="Arial" w:cs="Arial"/>
          <w:bCs/>
          <w:iCs/>
        </w:rPr>
        <w:t>A entrega se dará em até 30 (trinta) dias, contados da assinatura contratual.</w:t>
      </w:r>
    </w:p>
    <w:p w14:paraId="607BAC8A" w14:textId="6142276A" w:rsidR="00491A6A" w:rsidRPr="00491A6A" w:rsidRDefault="00491A6A" w:rsidP="00491A6A">
      <w:pPr>
        <w:pStyle w:val="PargrafodaLista"/>
        <w:widowControl/>
        <w:numPr>
          <w:ilvl w:val="2"/>
          <w:numId w:val="2"/>
        </w:numPr>
        <w:suppressAutoHyphens/>
        <w:overflowPunct w:val="0"/>
        <w:autoSpaceDE/>
        <w:autoSpaceDN/>
        <w:spacing w:before="0" w:line="360" w:lineRule="auto"/>
        <w:ind w:left="0" w:firstLine="0"/>
        <w:contextualSpacing/>
        <w:jc w:val="both"/>
        <w:rPr>
          <w:rFonts w:ascii="Arial" w:hAnsi="Arial" w:cs="Arial"/>
          <w:bCs/>
          <w:iCs/>
        </w:rPr>
      </w:pPr>
      <w:r w:rsidRPr="00491A6A">
        <w:rPr>
          <w:rFonts w:ascii="Arial" w:hAnsi="Arial" w:cs="Arial"/>
          <w:bCs/>
          <w:iCs/>
        </w:rPr>
        <w:t xml:space="preserve">Em caso de a CONTRATADA não poder entregar o objeto dentro do prazo estabelecido no item </w:t>
      </w:r>
      <w:r w:rsidR="00535F85">
        <w:rPr>
          <w:rFonts w:ascii="Arial" w:hAnsi="Arial" w:cs="Arial"/>
          <w:bCs/>
          <w:iCs/>
        </w:rPr>
        <w:t>3.1.2</w:t>
      </w:r>
      <w:r w:rsidRPr="00491A6A">
        <w:rPr>
          <w:rFonts w:ascii="Arial" w:hAnsi="Arial" w:cs="Arial"/>
          <w:bCs/>
          <w:iCs/>
        </w:rPr>
        <w:t>, a CONTRATANTE deverá ser informada do motivo com 72 (setenta e duas) horas de antecedência.</w:t>
      </w:r>
    </w:p>
    <w:p w14:paraId="03971FC6" w14:textId="77777777" w:rsidR="00491A6A" w:rsidRPr="00491A6A" w:rsidRDefault="00491A6A" w:rsidP="00491A6A">
      <w:pPr>
        <w:pStyle w:val="PargrafodaLista"/>
        <w:widowControl/>
        <w:numPr>
          <w:ilvl w:val="2"/>
          <w:numId w:val="2"/>
        </w:numPr>
        <w:suppressAutoHyphens/>
        <w:overflowPunct w:val="0"/>
        <w:autoSpaceDE/>
        <w:autoSpaceDN/>
        <w:spacing w:before="0" w:line="360" w:lineRule="auto"/>
        <w:ind w:left="0" w:firstLine="0"/>
        <w:contextualSpacing/>
        <w:jc w:val="both"/>
        <w:rPr>
          <w:rFonts w:ascii="Arial" w:hAnsi="Arial" w:cs="Arial"/>
          <w:bCs/>
          <w:iCs/>
        </w:rPr>
      </w:pPr>
      <w:r w:rsidRPr="00491A6A">
        <w:rPr>
          <w:rFonts w:ascii="Arial" w:hAnsi="Arial" w:cs="Arial"/>
          <w:bCs/>
          <w:iCs/>
        </w:rPr>
        <w:t>A CONTRATANTE pode, caso julgue relevante o pedido da prorrogação, conceder dilação de prazo pelo período de até 30 (trinta) dias, contados do fim da data limite do item 6.2.</w:t>
      </w:r>
    </w:p>
    <w:p w14:paraId="57AAA926" w14:textId="172C2709" w:rsidR="00491A6A" w:rsidRPr="00491A6A" w:rsidRDefault="00491A6A" w:rsidP="00491A6A">
      <w:pPr>
        <w:pStyle w:val="PargrafodaLista"/>
        <w:widowControl/>
        <w:numPr>
          <w:ilvl w:val="2"/>
          <w:numId w:val="2"/>
        </w:numPr>
        <w:suppressAutoHyphens/>
        <w:overflowPunct w:val="0"/>
        <w:autoSpaceDE/>
        <w:autoSpaceDN/>
        <w:spacing w:before="0" w:line="360" w:lineRule="auto"/>
        <w:ind w:left="0" w:firstLine="0"/>
        <w:contextualSpacing/>
        <w:jc w:val="both"/>
        <w:rPr>
          <w:rFonts w:ascii="Arial" w:hAnsi="Arial" w:cs="Arial"/>
          <w:bCs/>
          <w:iCs/>
        </w:rPr>
      </w:pPr>
      <w:r w:rsidRPr="00491A6A">
        <w:rPr>
          <w:rFonts w:ascii="Arial" w:hAnsi="Arial" w:cs="Arial"/>
          <w:bCs/>
          <w:iCs/>
        </w:rPr>
        <w:t xml:space="preserve">Em caso de o pedido da prorrogação for considerado irrelevante, o CONTRATANTE poderá aplicar as sanções cabíveis, existentes </w:t>
      </w:r>
      <w:r w:rsidR="00E11329">
        <w:rPr>
          <w:rFonts w:ascii="Arial" w:hAnsi="Arial" w:cs="Arial"/>
          <w:bCs/>
          <w:iCs/>
        </w:rPr>
        <w:t>no</w:t>
      </w:r>
      <w:r w:rsidRPr="00491A6A">
        <w:rPr>
          <w:rFonts w:ascii="Arial" w:hAnsi="Arial" w:cs="Arial"/>
          <w:bCs/>
          <w:iCs/>
        </w:rPr>
        <w:t xml:space="preserve"> Termo de Referência. </w:t>
      </w:r>
    </w:p>
    <w:p w14:paraId="4927F5D0" w14:textId="77777777" w:rsidR="00491A6A" w:rsidRPr="00491A6A" w:rsidRDefault="00491A6A" w:rsidP="00491A6A">
      <w:pPr>
        <w:pStyle w:val="PargrafodaLista"/>
        <w:widowControl/>
        <w:numPr>
          <w:ilvl w:val="2"/>
          <w:numId w:val="2"/>
        </w:numPr>
        <w:suppressAutoHyphens/>
        <w:overflowPunct w:val="0"/>
        <w:autoSpaceDE/>
        <w:autoSpaceDN/>
        <w:spacing w:before="0" w:line="360" w:lineRule="auto"/>
        <w:ind w:left="0" w:firstLine="0"/>
        <w:contextualSpacing/>
        <w:jc w:val="both"/>
        <w:rPr>
          <w:rFonts w:ascii="Arial" w:hAnsi="Arial" w:cs="Arial"/>
          <w:bCs/>
          <w:iCs/>
        </w:rPr>
      </w:pPr>
      <w:r w:rsidRPr="00491A6A">
        <w:rPr>
          <w:rFonts w:ascii="Arial" w:hAnsi="Arial" w:cs="Arial"/>
          <w:bCs/>
          <w:iCs/>
        </w:rPr>
        <w:t>O contrato estará vigente até o fim da validade da ATA;</w:t>
      </w:r>
    </w:p>
    <w:p w14:paraId="1D0E12B1" w14:textId="3680DBD6" w:rsidR="00491A6A" w:rsidRPr="00491A6A" w:rsidRDefault="00491A6A" w:rsidP="00491A6A">
      <w:pPr>
        <w:pStyle w:val="PargrafodaLista"/>
        <w:widowControl/>
        <w:numPr>
          <w:ilvl w:val="2"/>
          <w:numId w:val="2"/>
        </w:numPr>
        <w:suppressAutoHyphens/>
        <w:overflowPunct w:val="0"/>
        <w:autoSpaceDE/>
        <w:autoSpaceDN/>
        <w:spacing w:line="360" w:lineRule="auto"/>
        <w:ind w:left="0" w:firstLine="0"/>
        <w:contextualSpacing/>
        <w:jc w:val="both"/>
        <w:rPr>
          <w:rFonts w:ascii="Arial" w:hAnsi="Arial" w:cs="Arial"/>
          <w:bCs/>
          <w:iCs/>
        </w:rPr>
      </w:pPr>
      <w:r w:rsidRPr="00491A6A">
        <w:rPr>
          <w:rFonts w:ascii="Arial" w:hAnsi="Arial" w:cs="Arial"/>
          <w:bCs/>
          <w:iCs/>
        </w:rPr>
        <w:lastRenderedPageBreak/>
        <w:t xml:space="preserve">O bem será recebido provisoriamente, no prazo de 2 (dois) dias, pelo(a) responsável pelo acompanhamento e fiscalização do contrato, para efeito de posterior verificação de sua conformidade com as especificações constantes </w:t>
      </w:r>
      <w:r w:rsidR="00E11329">
        <w:rPr>
          <w:rFonts w:ascii="Arial" w:hAnsi="Arial" w:cs="Arial"/>
          <w:bCs/>
          <w:iCs/>
        </w:rPr>
        <w:t>no</w:t>
      </w:r>
      <w:r w:rsidRPr="00491A6A">
        <w:rPr>
          <w:rFonts w:ascii="Arial" w:hAnsi="Arial" w:cs="Arial"/>
          <w:bCs/>
          <w:iCs/>
        </w:rPr>
        <w:t xml:space="preserve"> Termo de Referência.</w:t>
      </w:r>
    </w:p>
    <w:p w14:paraId="3FEFD9E1" w14:textId="2FFB1AD1" w:rsidR="00491A6A" w:rsidRPr="00491A6A" w:rsidRDefault="00491A6A" w:rsidP="00491A6A">
      <w:pPr>
        <w:pStyle w:val="PargrafodaLista"/>
        <w:widowControl/>
        <w:numPr>
          <w:ilvl w:val="2"/>
          <w:numId w:val="2"/>
        </w:numPr>
        <w:suppressAutoHyphens/>
        <w:overflowPunct w:val="0"/>
        <w:autoSpaceDE/>
        <w:autoSpaceDN/>
        <w:spacing w:line="360" w:lineRule="auto"/>
        <w:ind w:left="0" w:firstLine="0"/>
        <w:contextualSpacing/>
        <w:jc w:val="both"/>
        <w:rPr>
          <w:rFonts w:ascii="Arial" w:hAnsi="Arial" w:cs="Arial"/>
          <w:bCs/>
          <w:iCs/>
        </w:rPr>
      </w:pPr>
      <w:r w:rsidRPr="00491A6A">
        <w:rPr>
          <w:rFonts w:ascii="Arial" w:hAnsi="Arial" w:cs="Arial"/>
          <w:bCs/>
          <w:iCs/>
        </w:rPr>
        <w:t xml:space="preserve">O objeto poderá ser rejeitado, no todo ou em parte, quando em desacordo com as especificações constantes </w:t>
      </w:r>
      <w:r w:rsidR="00E11329">
        <w:rPr>
          <w:rFonts w:ascii="Arial" w:hAnsi="Arial" w:cs="Arial"/>
          <w:bCs/>
          <w:iCs/>
        </w:rPr>
        <w:t>no</w:t>
      </w:r>
      <w:r w:rsidRPr="00491A6A">
        <w:rPr>
          <w:rFonts w:ascii="Arial" w:hAnsi="Arial" w:cs="Arial"/>
          <w:bCs/>
          <w:iCs/>
        </w:rPr>
        <w:t xml:space="preserve"> Termo de Referência e na proposta, devendo ser substituindo no prazo de 30 (trinta) dias, a contar da notificação da contratada, às suas custas, sem prejuízo da aplicação das penalidades.</w:t>
      </w:r>
    </w:p>
    <w:p w14:paraId="6F8674D0" w14:textId="7589A7BC" w:rsidR="00491A6A" w:rsidRPr="00491A6A" w:rsidRDefault="00491A6A" w:rsidP="00491A6A">
      <w:pPr>
        <w:pStyle w:val="PargrafodaLista"/>
        <w:widowControl/>
        <w:numPr>
          <w:ilvl w:val="2"/>
          <w:numId w:val="2"/>
        </w:numPr>
        <w:suppressAutoHyphens/>
        <w:overflowPunct w:val="0"/>
        <w:autoSpaceDE/>
        <w:autoSpaceDN/>
        <w:spacing w:line="360" w:lineRule="auto"/>
        <w:ind w:left="0" w:firstLine="0"/>
        <w:contextualSpacing/>
        <w:jc w:val="both"/>
        <w:rPr>
          <w:rFonts w:ascii="Arial" w:hAnsi="Arial" w:cs="Arial"/>
          <w:bCs/>
          <w:iCs/>
        </w:rPr>
      </w:pPr>
      <w:r w:rsidRPr="00491A6A">
        <w:rPr>
          <w:rFonts w:ascii="Arial" w:hAnsi="Arial" w:cs="Arial"/>
          <w:bCs/>
          <w:iCs/>
        </w:rPr>
        <w:t>O bem será recebido definitivamente no prazo de 2 (dois) dias, contados do recebimento provisório, após a verificação da qualidade e quantidade do material e consequente aceitação mediante termo detalhado.</w:t>
      </w:r>
    </w:p>
    <w:p w14:paraId="143C34DE" w14:textId="77777777" w:rsidR="00491A6A" w:rsidRPr="00491A6A" w:rsidRDefault="00491A6A" w:rsidP="00491A6A">
      <w:pPr>
        <w:pStyle w:val="PargrafodaLista"/>
        <w:widowControl/>
        <w:numPr>
          <w:ilvl w:val="2"/>
          <w:numId w:val="2"/>
        </w:numPr>
        <w:suppressAutoHyphens/>
        <w:overflowPunct w:val="0"/>
        <w:autoSpaceDE/>
        <w:autoSpaceDN/>
        <w:spacing w:before="0" w:line="360" w:lineRule="auto"/>
        <w:ind w:left="0" w:firstLine="0"/>
        <w:contextualSpacing/>
        <w:jc w:val="both"/>
        <w:rPr>
          <w:rFonts w:ascii="Arial" w:hAnsi="Arial" w:cs="Arial"/>
          <w:bCs/>
          <w:iCs/>
        </w:rPr>
      </w:pPr>
      <w:r w:rsidRPr="00491A6A">
        <w:rPr>
          <w:rFonts w:ascii="Arial" w:hAnsi="Arial" w:cs="Arial"/>
          <w:bCs/>
          <w:iCs/>
        </w:rPr>
        <w:t xml:space="preserve">Na hipótese de a verificação a que se refere o subitem anterior não ser procedida dentro do prazo fixado, reputar-se-á como realizada, consumando-se o recebimento definitivo no dia do esgotamento do prazo. </w:t>
      </w:r>
    </w:p>
    <w:p w14:paraId="64C4F24D" w14:textId="1192EAF5" w:rsidR="00491A6A" w:rsidRPr="00491A6A" w:rsidRDefault="00491A6A" w:rsidP="00491A6A">
      <w:pPr>
        <w:pStyle w:val="PargrafodaLista"/>
        <w:widowControl/>
        <w:numPr>
          <w:ilvl w:val="2"/>
          <w:numId w:val="2"/>
        </w:numPr>
        <w:suppressAutoHyphens/>
        <w:overflowPunct w:val="0"/>
        <w:autoSpaceDE/>
        <w:autoSpaceDN/>
        <w:spacing w:line="360" w:lineRule="auto"/>
        <w:ind w:left="0" w:firstLine="0"/>
        <w:contextualSpacing/>
        <w:jc w:val="both"/>
        <w:rPr>
          <w:rFonts w:ascii="Arial" w:hAnsi="Arial" w:cs="Arial"/>
          <w:bCs/>
          <w:iCs/>
        </w:rPr>
      </w:pPr>
      <w:r w:rsidRPr="00491A6A">
        <w:rPr>
          <w:rFonts w:ascii="Arial" w:hAnsi="Arial" w:cs="Arial"/>
          <w:bCs/>
          <w:iCs/>
        </w:rPr>
        <w:t>O recebimento provisório ou definitivo não excluirá a responsabilidade civil pela solidez e pela segurança do serviço nem a responsabilidade ético-profissional pela perfeita execução do contrato.</w:t>
      </w:r>
    </w:p>
    <w:p w14:paraId="72906303" w14:textId="754F59BC" w:rsidR="00491A6A" w:rsidRPr="00491A6A" w:rsidRDefault="00491A6A" w:rsidP="00491A6A">
      <w:pPr>
        <w:pStyle w:val="PargrafodaLista"/>
        <w:widowControl/>
        <w:numPr>
          <w:ilvl w:val="2"/>
          <w:numId w:val="2"/>
        </w:numPr>
        <w:suppressAutoHyphens/>
        <w:overflowPunct w:val="0"/>
        <w:autoSpaceDE/>
        <w:autoSpaceDN/>
        <w:spacing w:line="360" w:lineRule="auto"/>
        <w:ind w:left="0" w:firstLine="0"/>
        <w:contextualSpacing/>
        <w:jc w:val="both"/>
        <w:rPr>
          <w:rFonts w:ascii="Arial" w:hAnsi="Arial" w:cs="Arial"/>
          <w:bCs/>
          <w:iCs/>
        </w:rPr>
      </w:pPr>
      <w:r w:rsidRPr="00491A6A">
        <w:rPr>
          <w:rFonts w:ascii="Arial" w:hAnsi="Arial" w:cs="Arial"/>
          <w:bCs/>
          <w:iCs/>
        </w:rPr>
        <w:t>Declarar, detalhadamente, a garantia do equipamento fornecido, cujo prazo não poderá ser inferior a 12 (doze) meses, contados a partir do recebimento definitivo.</w:t>
      </w:r>
    </w:p>
    <w:p w14:paraId="283371A3" w14:textId="0B4E236B" w:rsidR="00491A6A" w:rsidRPr="00491A6A" w:rsidRDefault="00491A6A" w:rsidP="00491A6A">
      <w:pPr>
        <w:pStyle w:val="PargrafodaLista"/>
        <w:widowControl/>
        <w:numPr>
          <w:ilvl w:val="2"/>
          <w:numId w:val="2"/>
        </w:numPr>
        <w:suppressAutoHyphens/>
        <w:overflowPunct w:val="0"/>
        <w:autoSpaceDE/>
        <w:autoSpaceDN/>
        <w:spacing w:line="360" w:lineRule="auto"/>
        <w:ind w:left="0" w:firstLine="0"/>
        <w:contextualSpacing/>
        <w:jc w:val="both"/>
        <w:rPr>
          <w:rFonts w:ascii="Arial" w:hAnsi="Arial" w:cs="Arial"/>
          <w:bCs/>
          <w:iCs/>
        </w:rPr>
      </w:pPr>
      <w:r w:rsidRPr="00491A6A">
        <w:rPr>
          <w:rFonts w:ascii="Arial" w:hAnsi="Arial" w:cs="Arial"/>
          <w:bCs/>
          <w:iCs/>
        </w:rPr>
        <w:t>A responsabilidade pela qualidade dos materiais fornecidos é de responsabilidade da empresa contratada para esta finalidade, inclusive a promoção de readequações, sempre que detectadas impropriedades que possam comprometer a consecução do objeto conveniado.</w:t>
      </w:r>
    </w:p>
    <w:p w14:paraId="534AEBA7" w14:textId="7AEFEFD7" w:rsidR="00491A6A" w:rsidRPr="00430DA5" w:rsidRDefault="00491A6A" w:rsidP="00430DA5">
      <w:pPr>
        <w:pStyle w:val="PargrafodaLista"/>
        <w:widowControl/>
        <w:numPr>
          <w:ilvl w:val="1"/>
          <w:numId w:val="2"/>
        </w:numPr>
        <w:suppressAutoHyphens/>
        <w:overflowPunct w:val="0"/>
        <w:autoSpaceDE/>
        <w:autoSpaceDN/>
        <w:spacing w:line="360" w:lineRule="auto"/>
        <w:contextualSpacing/>
        <w:jc w:val="both"/>
        <w:rPr>
          <w:rFonts w:ascii="Arial" w:hAnsi="Arial" w:cs="Arial"/>
          <w:b/>
          <w:iCs/>
        </w:rPr>
      </w:pPr>
      <w:r w:rsidRPr="00430DA5">
        <w:rPr>
          <w:rFonts w:ascii="Arial" w:hAnsi="Arial" w:cs="Arial"/>
          <w:b/>
          <w:iCs/>
        </w:rPr>
        <w:t>GESTÃO DO CONTRATO</w:t>
      </w:r>
    </w:p>
    <w:p w14:paraId="7C3F4A38" w14:textId="46A9066A" w:rsidR="00491A6A" w:rsidRPr="00430DA5" w:rsidRDefault="00491A6A" w:rsidP="00430DA5">
      <w:pPr>
        <w:pStyle w:val="PargrafodaLista"/>
        <w:widowControl/>
        <w:numPr>
          <w:ilvl w:val="2"/>
          <w:numId w:val="2"/>
        </w:numPr>
        <w:suppressAutoHyphens/>
        <w:overflowPunct w:val="0"/>
        <w:autoSpaceDE/>
        <w:autoSpaceDN/>
        <w:spacing w:line="360" w:lineRule="auto"/>
        <w:ind w:left="0" w:firstLine="0"/>
        <w:contextualSpacing/>
        <w:jc w:val="both"/>
        <w:rPr>
          <w:rFonts w:ascii="Arial" w:hAnsi="Arial" w:cs="Arial"/>
          <w:bCs/>
          <w:iCs/>
        </w:rPr>
      </w:pPr>
      <w:r w:rsidRPr="00430DA5">
        <w:rPr>
          <w:rFonts w:ascii="Arial" w:hAnsi="Arial" w:cs="Arial"/>
          <w:bCs/>
          <w:iCs/>
        </w:rPr>
        <w:t>O contrato deverá ser executado fielmente pelas partes, de acordo com as cláusulas avençadas e as normas da Lei nº 14.133, de 2021, e cada parte responderá pelas consequências de sua inexecução total ou parcial.</w:t>
      </w:r>
    </w:p>
    <w:p w14:paraId="230F3D68" w14:textId="47AD99C7" w:rsidR="00491A6A" w:rsidRPr="00430DA5" w:rsidRDefault="00491A6A" w:rsidP="00430DA5">
      <w:pPr>
        <w:pStyle w:val="PargrafodaLista"/>
        <w:widowControl/>
        <w:numPr>
          <w:ilvl w:val="2"/>
          <w:numId w:val="2"/>
        </w:numPr>
        <w:suppressAutoHyphens/>
        <w:overflowPunct w:val="0"/>
        <w:autoSpaceDE/>
        <w:autoSpaceDN/>
        <w:spacing w:line="360" w:lineRule="auto"/>
        <w:ind w:left="0" w:firstLine="0"/>
        <w:contextualSpacing/>
        <w:jc w:val="both"/>
        <w:rPr>
          <w:rFonts w:ascii="Arial" w:hAnsi="Arial" w:cs="Arial"/>
          <w:bCs/>
          <w:iCs/>
        </w:rPr>
      </w:pPr>
      <w:r w:rsidRPr="00430DA5">
        <w:rPr>
          <w:rFonts w:ascii="Arial" w:hAnsi="Arial" w:cs="Arial"/>
          <w:bCs/>
          <w:iCs/>
        </w:rPr>
        <w:t>A execução do contrato deverá ser acompanhada e fiscalizada pelo(s) fiscal(is) do contrato, ou pelos respectivos substitutos, conforme quadro abaixo:</w:t>
      </w:r>
    </w:p>
    <w:tbl>
      <w:tblPr>
        <w:tblStyle w:val="Tabelacomgrade"/>
        <w:tblW w:w="9072" w:type="dxa"/>
        <w:tblLook w:val="04A0" w:firstRow="1" w:lastRow="0" w:firstColumn="1" w:lastColumn="0" w:noHBand="0" w:noVBand="1"/>
      </w:tblPr>
      <w:tblGrid>
        <w:gridCol w:w="3969"/>
        <w:gridCol w:w="2552"/>
        <w:gridCol w:w="2551"/>
      </w:tblGrid>
      <w:tr w:rsidR="00491A6A" w:rsidRPr="00430DA5" w14:paraId="7754E840" w14:textId="77777777" w:rsidTr="00430DA5">
        <w:tc>
          <w:tcPr>
            <w:tcW w:w="3969" w:type="dxa"/>
            <w:tcBorders>
              <w:left w:val="nil"/>
            </w:tcBorders>
            <w:shd w:val="clear" w:color="auto" w:fill="D8D8D8" w:themeFill="background1" w:themeFillShade="D8"/>
          </w:tcPr>
          <w:p w14:paraId="1AB38A63" w14:textId="77777777" w:rsidR="00491A6A" w:rsidRPr="00430DA5" w:rsidRDefault="00491A6A" w:rsidP="00A74D90">
            <w:pPr>
              <w:pStyle w:val="PargrafodaLista"/>
              <w:overflowPunct w:val="0"/>
              <w:ind w:left="0"/>
              <w:jc w:val="center"/>
              <w:rPr>
                <w:rFonts w:ascii="Arial" w:hAnsi="Arial" w:cs="Arial"/>
                <w:bCs/>
                <w:iCs/>
              </w:rPr>
            </w:pPr>
            <w:r w:rsidRPr="00430DA5">
              <w:rPr>
                <w:rFonts w:ascii="Arial" w:hAnsi="Arial" w:cs="Arial"/>
                <w:bCs/>
                <w:iCs/>
              </w:rPr>
              <w:t>NOME</w:t>
            </w:r>
          </w:p>
        </w:tc>
        <w:tc>
          <w:tcPr>
            <w:tcW w:w="2552" w:type="dxa"/>
            <w:shd w:val="clear" w:color="auto" w:fill="D8D8D8" w:themeFill="background1" w:themeFillShade="D8"/>
          </w:tcPr>
          <w:p w14:paraId="74D0B601" w14:textId="77777777" w:rsidR="00491A6A" w:rsidRPr="00430DA5" w:rsidRDefault="00491A6A" w:rsidP="00A74D90">
            <w:pPr>
              <w:pStyle w:val="PargrafodaLista"/>
              <w:overflowPunct w:val="0"/>
              <w:ind w:left="0"/>
              <w:jc w:val="center"/>
              <w:rPr>
                <w:rFonts w:ascii="Arial" w:hAnsi="Arial" w:cs="Arial"/>
                <w:bCs/>
                <w:iCs/>
              </w:rPr>
            </w:pPr>
            <w:r w:rsidRPr="00430DA5">
              <w:rPr>
                <w:rFonts w:ascii="Arial" w:hAnsi="Arial" w:cs="Arial"/>
                <w:bCs/>
                <w:iCs/>
              </w:rPr>
              <w:t>MATRÍCULA</w:t>
            </w:r>
          </w:p>
        </w:tc>
        <w:tc>
          <w:tcPr>
            <w:tcW w:w="2551" w:type="dxa"/>
            <w:tcBorders>
              <w:right w:val="nil"/>
            </w:tcBorders>
            <w:shd w:val="clear" w:color="auto" w:fill="D8D8D8" w:themeFill="background1" w:themeFillShade="D8"/>
          </w:tcPr>
          <w:p w14:paraId="05E32D7E" w14:textId="77777777" w:rsidR="00491A6A" w:rsidRPr="00430DA5" w:rsidRDefault="00491A6A" w:rsidP="00A74D90">
            <w:pPr>
              <w:pStyle w:val="PargrafodaLista"/>
              <w:overflowPunct w:val="0"/>
              <w:ind w:left="0"/>
              <w:jc w:val="center"/>
              <w:rPr>
                <w:rFonts w:ascii="Arial" w:hAnsi="Arial" w:cs="Arial"/>
                <w:bCs/>
                <w:iCs/>
              </w:rPr>
            </w:pPr>
            <w:r w:rsidRPr="00430DA5">
              <w:rPr>
                <w:rFonts w:ascii="Arial" w:hAnsi="Arial" w:cs="Arial"/>
                <w:bCs/>
                <w:iCs/>
              </w:rPr>
              <w:t>GESTOR / FISCAL</w:t>
            </w:r>
          </w:p>
        </w:tc>
      </w:tr>
      <w:tr w:rsidR="00491A6A" w:rsidRPr="00430DA5" w14:paraId="6AD01735" w14:textId="77777777" w:rsidTr="00430DA5">
        <w:tc>
          <w:tcPr>
            <w:tcW w:w="3969" w:type="dxa"/>
            <w:tcBorders>
              <w:left w:val="nil"/>
            </w:tcBorders>
          </w:tcPr>
          <w:p w14:paraId="0F5EE945" w14:textId="77777777" w:rsidR="00491A6A" w:rsidRPr="00430DA5" w:rsidRDefault="00491A6A" w:rsidP="00A74D90">
            <w:pPr>
              <w:rPr>
                <w:rFonts w:ascii="Arial" w:hAnsi="Arial" w:cs="Arial"/>
                <w:bCs/>
                <w:iCs/>
              </w:rPr>
            </w:pPr>
            <w:r w:rsidRPr="00430DA5">
              <w:rPr>
                <w:rFonts w:ascii="Arial" w:hAnsi="Arial" w:cs="Arial"/>
                <w:bCs/>
                <w:iCs/>
              </w:rPr>
              <w:t>Alan Figueira Correa</w:t>
            </w:r>
          </w:p>
        </w:tc>
        <w:tc>
          <w:tcPr>
            <w:tcW w:w="2552" w:type="dxa"/>
          </w:tcPr>
          <w:p w14:paraId="4727C605" w14:textId="77777777" w:rsidR="00491A6A" w:rsidRPr="00430DA5" w:rsidRDefault="00491A6A" w:rsidP="00A74D90">
            <w:pPr>
              <w:jc w:val="center"/>
              <w:rPr>
                <w:rFonts w:ascii="Arial" w:hAnsi="Arial" w:cs="Arial"/>
                <w:bCs/>
                <w:iCs/>
              </w:rPr>
            </w:pPr>
            <w:r w:rsidRPr="00430DA5">
              <w:rPr>
                <w:rFonts w:ascii="Arial" w:hAnsi="Arial" w:cs="Arial"/>
                <w:bCs/>
                <w:iCs/>
              </w:rPr>
              <w:t>105.871</w:t>
            </w:r>
          </w:p>
        </w:tc>
        <w:tc>
          <w:tcPr>
            <w:tcW w:w="2551" w:type="dxa"/>
            <w:tcBorders>
              <w:right w:val="nil"/>
            </w:tcBorders>
          </w:tcPr>
          <w:p w14:paraId="5BE4925E" w14:textId="77777777" w:rsidR="00491A6A" w:rsidRPr="00430DA5" w:rsidRDefault="00491A6A" w:rsidP="00A74D90">
            <w:pPr>
              <w:jc w:val="center"/>
              <w:rPr>
                <w:rFonts w:ascii="Arial" w:hAnsi="Arial" w:cs="Arial"/>
                <w:bCs/>
                <w:iCs/>
              </w:rPr>
            </w:pPr>
            <w:r w:rsidRPr="00430DA5">
              <w:rPr>
                <w:rFonts w:ascii="Arial" w:hAnsi="Arial" w:cs="Arial"/>
                <w:bCs/>
                <w:iCs/>
              </w:rPr>
              <w:t>Gestor titular</w:t>
            </w:r>
          </w:p>
        </w:tc>
      </w:tr>
      <w:tr w:rsidR="00491A6A" w:rsidRPr="00430DA5" w14:paraId="10DC4B29" w14:textId="77777777" w:rsidTr="00430DA5">
        <w:tc>
          <w:tcPr>
            <w:tcW w:w="3969" w:type="dxa"/>
            <w:tcBorders>
              <w:left w:val="nil"/>
            </w:tcBorders>
          </w:tcPr>
          <w:p w14:paraId="4C173E25" w14:textId="77777777" w:rsidR="00491A6A" w:rsidRPr="00430DA5" w:rsidRDefault="00491A6A" w:rsidP="00A74D90">
            <w:pPr>
              <w:pStyle w:val="PargrafodaLista"/>
              <w:overflowPunct w:val="0"/>
              <w:ind w:left="0"/>
              <w:jc w:val="both"/>
              <w:rPr>
                <w:rFonts w:ascii="Arial" w:hAnsi="Arial" w:cs="Arial"/>
                <w:bCs/>
                <w:iCs/>
              </w:rPr>
            </w:pPr>
            <w:r w:rsidRPr="00430DA5">
              <w:rPr>
                <w:rFonts w:ascii="Arial" w:hAnsi="Arial" w:cs="Arial"/>
                <w:bCs/>
                <w:iCs/>
              </w:rPr>
              <w:t>Patrícia Oliveira Pimentel</w:t>
            </w:r>
          </w:p>
        </w:tc>
        <w:tc>
          <w:tcPr>
            <w:tcW w:w="2552" w:type="dxa"/>
          </w:tcPr>
          <w:p w14:paraId="32B7EEE1" w14:textId="77777777" w:rsidR="00491A6A" w:rsidRPr="00430DA5" w:rsidRDefault="00491A6A" w:rsidP="00A74D90">
            <w:pPr>
              <w:pStyle w:val="PargrafodaLista"/>
              <w:overflowPunct w:val="0"/>
              <w:ind w:left="0"/>
              <w:jc w:val="center"/>
              <w:rPr>
                <w:rFonts w:ascii="Arial" w:hAnsi="Arial" w:cs="Arial"/>
                <w:bCs/>
                <w:iCs/>
              </w:rPr>
            </w:pPr>
            <w:r w:rsidRPr="00430DA5">
              <w:rPr>
                <w:rFonts w:ascii="Arial" w:hAnsi="Arial" w:cs="Arial"/>
                <w:bCs/>
                <w:iCs/>
              </w:rPr>
              <w:t>199.018</w:t>
            </w:r>
          </w:p>
        </w:tc>
        <w:tc>
          <w:tcPr>
            <w:tcW w:w="2551" w:type="dxa"/>
            <w:tcBorders>
              <w:right w:val="nil"/>
            </w:tcBorders>
          </w:tcPr>
          <w:p w14:paraId="5553F49F" w14:textId="77777777" w:rsidR="00491A6A" w:rsidRPr="00430DA5" w:rsidRDefault="00491A6A" w:rsidP="00A74D90">
            <w:pPr>
              <w:jc w:val="center"/>
              <w:rPr>
                <w:rFonts w:ascii="Arial" w:hAnsi="Arial" w:cs="Arial"/>
                <w:bCs/>
                <w:iCs/>
              </w:rPr>
            </w:pPr>
            <w:r w:rsidRPr="00430DA5">
              <w:rPr>
                <w:rFonts w:ascii="Arial" w:hAnsi="Arial" w:cs="Arial"/>
                <w:bCs/>
                <w:iCs/>
              </w:rPr>
              <w:t>Gestor substituto</w:t>
            </w:r>
          </w:p>
        </w:tc>
      </w:tr>
      <w:tr w:rsidR="00491A6A" w:rsidRPr="00430DA5" w14:paraId="3F426990" w14:textId="77777777" w:rsidTr="00430DA5">
        <w:tc>
          <w:tcPr>
            <w:tcW w:w="3969" w:type="dxa"/>
            <w:tcBorders>
              <w:left w:val="nil"/>
            </w:tcBorders>
            <w:vAlign w:val="center"/>
          </w:tcPr>
          <w:p w14:paraId="6E3C1DBD" w14:textId="77777777" w:rsidR="00491A6A" w:rsidRPr="00430DA5" w:rsidRDefault="00491A6A" w:rsidP="00A74D90">
            <w:pPr>
              <w:pStyle w:val="PargrafodaLista"/>
              <w:overflowPunct w:val="0"/>
              <w:ind w:left="0"/>
              <w:jc w:val="both"/>
              <w:rPr>
                <w:rFonts w:ascii="Arial" w:hAnsi="Arial" w:cs="Arial"/>
                <w:bCs/>
                <w:iCs/>
              </w:rPr>
            </w:pPr>
            <w:r w:rsidRPr="00430DA5">
              <w:rPr>
                <w:rFonts w:ascii="Arial" w:hAnsi="Arial" w:cs="Arial"/>
                <w:bCs/>
                <w:iCs/>
              </w:rPr>
              <w:t>Márcio André de Freitas Silva</w:t>
            </w:r>
          </w:p>
        </w:tc>
        <w:tc>
          <w:tcPr>
            <w:tcW w:w="2552" w:type="dxa"/>
            <w:vAlign w:val="center"/>
          </w:tcPr>
          <w:p w14:paraId="134DBE32" w14:textId="77777777" w:rsidR="00491A6A" w:rsidRPr="00430DA5" w:rsidRDefault="00491A6A" w:rsidP="00A74D90">
            <w:pPr>
              <w:pStyle w:val="PargrafodaLista"/>
              <w:overflowPunct w:val="0"/>
              <w:ind w:left="0"/>
              <w:jc w:val="center"/>
              <w:rPr>
                <w:rFonts w:ascii="Arial" w:hAnsi="Arial" w:cs="Arial"/>
                <w:bCs/>
                <w:iCs/>
              </w:rPr>
            </w:pPr>
            <w:r w:rsidRPr="00430DA5">
              <w:rPr>
                <w:rFonts w:ascii="Arial" w:hAnsi="Arial" w:cs="Arial"/>
                <w:bCs/>
                <w:iCs/>
              </w:rPr>
              <w:t>115.190</w:t>
            </w:r>
          </w:p>
        </w:tc>
        <w:tc>
          <w:tcPr>
            <w:tcW w:w="2551" w:type="dxa"/>
            <w:tcBorders>
              <w:right w:val="nil"/>
            </w:tcBorders>
          </w:tcPr>
          <w:p w14:paraId="2886323F" w14:textId="77777777" w:rsidR="00491A6A" w:rsidRPr="00430DA5" w:rsidRDefault="00491A6A" w:rsidP="00A74D90">
            <w:pPr>
              <w:jc w:val="center"/>
              <w:rPr>
                <w:rFonts w:ascii="Arial" w:hAnsi="Arial" w:cs="Arial"/>
                <w:bCs/>
                <w:iCs/>
              </w:rPr>
            </w:pPr>
            <w:r w:rsidRPr="00430DA5">
              <w:rPr>
                <w:rFonts w:ascii="Arial" w:hAnsi="Arial" w:cs="Arial"/>
                <w:bCs/>
                <w:iCs/>
              </w:rPr>
              <w:t>Fiscal Titular</w:t>
            </w:r>
          </w:p>
        </w:tc>
      </w:tr>
      <w:tr w:rsidR="00491A6A" w:rsidRPr="00430DA5" w14:paraId="0B2F1693" w14:textId="77777777" w:rsidTr="00430DA5">
        <w:tc>
          <w:tcPr>
            <w:tcW w:w="3969" w:type="dxa"/>
            <w:tcBorders>
              <w:left w:val="nil"/>
            </w:tcBorders>
            <w:vAlign w:val="center"/>
          </w:tcPr>
          <w:p w14:paraId="71D88882" w14:textId="77777777" w:rsidR="00491A6A" w:rsidRPr="00430DA5" w:rsidRDefault="00491A6A" w:rsidP="00A74D90">
            <w:pPr>
              <w:pStyle w:val="PargrafodaLista"/>
              <w:overflowPunct w:val="0"/>
              <w:ind w:left="0"/>
              <w:jc w:val="both"/>
              <w:rPr>
                <w:rFonts w:ascii="Arial" w:hAnsi="Arial" w:cs="Arial"/>
                <w:bCs/>
                <w:iCs/>
              </w:rPr>
            </w:pPr>
            <w:r w:rsidRPr="00430DA5">
              <w:rPr>
                <w:rFonts w:ascii="Arial" w:hAnsi="Arial" w:cs="Arial"/>
                <w:bCs/>
                <w:iCs/>
              </w:rPr>
              <w:t>Wanderson do Nascimento Ourique</w:t>
            </w:r>
          </w:p>
        </w:tc>
        <w:tc>
          <w:tcPr>
            <w:tcW w:w="2552" w:type="dxa"/>
            <w:vAlign w:val="center"/>
          </w:tcPr>
          <w:p w14:paraId="1AF9E335" w14:textId="77777777" w:rsidR="00491A6A" w:rsidRPr="00430DA5" w:rsidRDefault="00491A6A" w:rsidP="00A74D90">
            <w:pPr>
              <w:pStyle w:val="PargrafodaLista"/>
              <w:overflowPunct w:val="0"/>
              <w:ind w:left="0"/>
              <w:jc w:val="center"/>
              <w:rPr>
                <w:rFonts w:ascii="Arial" w:hAnsi="Arial" w:cs="Arial"/>
                <w:bCs/>
                <w:iCs/>
              </w:rPr>
            </w:pPr>
            <w:r w:rsidRPr="00430DA5">
              <w:rPr>
                <w:rFonts w:ascii="Arial" w:hAnsi="Arial" w:cs="Arial"/>
                <w:bCs/>
                <w:iCs/>
              </w:rPr>
              <w:t>100.533</w:t>
            </w:r>
          </w:p>
        </w:tc>
        <w:tc>
          <w:tcPr>
            <w:tcW w:w="2551" w:type="dxa"/>
            <w:tcBorders>
              <w:right w:val="nil"/>
            </w:tcBorders>
          </w:tcPr>
          <w:p w14:paraId="7F8E2504" w14:textId="77777777" w:rsidR="00491A6A" w:rsidRPr="00430DA5" w:rsidRDefault="00491A6A" w:rsidP="00A74D90">
            <w:pPr>
              <w:jc w:val="center"/>
              <w:rPr>
                <w:rFonts w:ascii="Arial" w:hAnsi="Arial" w:cs="Arial"/>
                <w:bCs/>
                <w:iCs/>
              </w:rPr>
            </w:pPr>
            <w:r w:rsidRPr="00430DA5">
              <w:rPr>
                <w:rFonts w:ascii="Arial" w:hAnsi="Arial" w:cs="Arial"/>
                <w:bCs/>
                <w:iCs/>
              </w:rPr>
              <w:t xml:space="preserve">Fiscal substituto </w:t>
            </w:r>
          </w:p>
        </w:tc>
      </w:tr>
    </w:tbl>
    <w:p w14:paraId="2881AC4B" w14:textId="77777777" w:rsidR="00491A6A" w:rsidRPr="00430DA5" w:rsidRDefault="00491A6A" w:rsidP="00430DA5">
      <w:pPr>
        <w:pStyle w:val="PargrafodaLista"/>
        <w:overflowPunct w:val="0"/>
        <w:ind w:left="0"/>
        <w:jc w:val="both"/>
        <w:rPr>
          <w:rFonts w:ascii="Arial" w:hAnsi="Arial" w:cs="Arial"/>
          <w:bCs/>
          <w:iCs/>
        </w:rPr>
      </w:pPr>
    </w:p>
    <w:p w14:paraId="11BB7724" w14:textId="38F5CF47" w:rsidR="00491A6A" w:rsidRPr="00430DA5" w:rsidRDefault="00491A6A" w:rsidP="00430DA5">
      <w:pPr>
        <w:pStyle w:val="PargrafodaLista"/>
        <w:widowControl/>
        <w:numPr>
          <w:ilvl w:val="2"/>
          <w:numId w:val="2"/>
        </w:numPr>
        <w:suppressAutoHyphens/>
        <w:overflowPunct w:val="0"/>
        <w:autoSpaceDE/>
        <w:autoSpaceDN/>
        <w:spacing w:line="360" w:lineRule="auto"/>
        <w:ind w:left="0" w:firstLine="0"/>
        <w:contextualSpacing/>
        <w:jc w:val="both"/>
        <w:rPr>
          <w:rFonts w:ascii="Arial" w:hAnsi="Arial" w:cs="Arial"/>
          <w:bCs/>
          <w:iCs/>
        </w:rPr>
      </w:pPr>
      <w:r w:rsidRPr="00430DA5">
        <w:rPr>
          <w:rFonts w:ascii="Arial" w:hAnsi="Arial" w:cs="Arial"/>
          <w:bCs/>
          <w:iCs/>
        </w:rPr>
        <w:t>O fiscal do contrato anotará em registro próprio todas as ocorrências relacionadas à execução do contrato, determinando o que for necessário para a regularização das faltas ou dos defeitos observados.</w:t>
      </w:r>
    </w:p>
    <w:p w14:paraId="5FD654E7" w14:textId="05265853" w:rsidR="00491A6A" w:rsidRPr="00430DA5" w:rsidRDefault="00491A6A" w:rsidP="00430DA5">
      <w:pPr>
        <w:pStyle w:val="PargrafodaLista"/>
        <w:widowControl/>
        <w:numPr>
          <w:ilvl w:val="2"/>
          <w:numId w:val="2"/>
        </w:numPr>
        <w:suppressAutoHyphens/>
        <w:overflowPunct w:val="0"/>
        <w:autoSpaceDE/>
        <w:autoSpaceDN/>
        <w:spacing w:line="360" w:lineRule="auto"/>
        <w:ind w:left="0" w:firstLine="0"/>
        <w:contextualSpacing/>
        <w:jc w:val="both"/>
        <w:rPr>
          <w:rFonts w:ascii="Arial" w:hAnsi="Arial" w:cs="Arial"/>
          <w:bCs/>
          <w:iCs/>
        </w:rPr>
      </w:pPr>
      <w:r w:rsidRPr="00430DA5">
        <w:rPr>
          <w:rFonts w:ascii="Arial" w:hAnsi="Arial" w:cs="Arial"/>
          <w:bCs/>
          <w:iCs/>
        </w:rPr>
        <w:t>O fiscal do contrato informará a seus superiores, em tempo hábil para a adoção das medidas convenientes, a situação que demandar decisão ou providência que ultrapasse sua competência.</w:t>
      </w:r>
    </w:p>
    <w:p w14:paraId="3C83FDEE" w14:textId="69194B22" w:rsidR="00491A6A" w:rsidRPr="00430DA5" w:rsidRDefault="00491A6A" w:rsidP="00430DA5">
      <w:pPr>
        <w:pStyle w:val="PargrafodaLista"/>
        <w:widowControl/>
        <w:numPr>
          <w:ilvl w:val="2"/>
          <w:numId w:val="2"/>
        </w:numPr>
        <w:suppressAutoHyphens/>
        <w:overflowPunct w:val="0"/>
        <w:autoSpaceDE/>
        <w:autoSpaceDN/>
        <w:spacing w:line="360" w:lineRule="auto"/>
        <w:ind w:left="0" w:firstLine="0"/>
        <w:contextualSpacing/>
        <w:jc w:val="both"/>
        <w:rPr>
          <w:rFonts w:ascii="Arial" w:hAnsi="Arial" w:cs="Arial"/>
          <w:bCs/>
          <w:iCs/>
        </w:rPr>
      </w:pPr>
      <w:r w:rsidRPr="00430DA5">
        <w:rPr>
          <w:rFonts w:ascii="Arial" w:hAnsi="Arial" w:cs="Arial"/>
          <w:bCs/>
          <w:iCs/>
        </w:rPr>
        <w:t>O contratado será obrigado a reparar, corrigir, remover, reconstruir ou substituir, a suas expensas, no total ou em parte, o objeto do contrato em que se verificarem vícios, defeitos ou incorreções resultantes de sua execução ou de materiais nela empregados.</w:t>
      </w:r>
    </w:p>
    <w:p w14:paraId="2EB16F66" w14:textId="38156FDD" w:rsidR="00491A6A" w:rsidRPr="00430DA5" w:rsidRDefault="00491A6A" w:rsidP="00430DA5">
      <w:pPr>
        <w:pStyle w:val="PargrafodaLista"/>
        <w:widowControl/>
        <w:numPr>
          <w:ilvl w:val="2"/>
          <w:numId w:val="2"/>
        </w:numPr>
        <w:suppressAutoHyphens/>
        <w:overflowPunct w:val="0"/>
        <w:autoSpaceDE/>
        <w:autoSpaceDN/>
        <w:spacing w:line="360" w:lineRule="auto"/>
        <w:ind w:left="0" w:firstLine="0"/>
        <w:contextualSpacing/>
        <w:jc w:val="both"/>
        <w:rPr>
          <w:rFonts w:ascii="Arial" w:hAnsi="Arial" w:cs="Arial"/>
          <w:bCs/>
          <w:iCs/>
        </w:rPr>
      </w:pPr>
      <w:r w:rsidRPr="00430DA5">
        <w:rPr>
          <w:rFonts w:ascii="Arial" w:hAnsi="Arial" w:cs="Arial"/>
          <w:bCs/>
          <w:iCs/>
        </w:rPr>
        <w:t>O contratado será responsável pelos danos causados diretamente à Administração ou a terceiros em razão da execução do contrato, e não excluirá nem reduzirá essa responsabilidade a fiscalização ou o acompanhamento pelo contratante.</w:t>
      </w:r>
    </w:p>
    <w:p w14:paraId="680B7105" w14:textId="586B85D1" w:rsidR="00491A6A" w:rsidRPr="00430DA5" w:rsidRDefault="00491A6A" w:rsidP="00430DA5">
      <w:pPr>
        <w:pStyle w:val="PargrafodaLista"/>
        <w:widowControl/>
        <w:numPr>
          <w:ilvl w:val="2"/>
          <w:numId w:val="2"/>
        </w:numPr>
        <w:suppressAutoHyphens/>
        <w:overflowPunct w:val="0"/>
        <w:autoSpaceDE/>
        <w:autoSpaceDN/>
        <w:spacing w:line="360" w:lineRule="auto"/>
        <w:ind w:left="0" w:firstLine="0"/>
        <w:contextualSpacing/>
        <w:jc w:val="both"/>
        <w:rPr>
          <w:rFonts w:ascii="Arial" w:hAnsi="Arial" w:cs="Arial"/>
          <w:bCs/>
          <w:iCs/>
        </w:rPr>
      </w:pPr>
      <w:r w:rsidRPr="00430DA5">
        <w:rPr>
          <w:rFonts w:ascii="Arial" w:hAnsi="Arial" w:cs="Arial"/>
          <w:bCs/>
          <w:iCs/>
        </w:rPr>
        <w:t xml:space="preserve">Somente o contratado será responsável pelos encargos trabalhistas, previdenciários, fiscais e comerciais resultantes da execução do contrato. </w:t>
      </w:r>
    </w:p>
    <w:p w14:paraId="19FBCC46" w14:textId="77777777" w:rsidR="00491A6A" w:rsidRPr="00430DA5" w:rsidRDefault="00491A6A" w:rsidP="00430DA5">
      <w:pPr>
        <w:pStyle w:val="PargrafodaLista"/>
        <w:widowControl/>
        <w:numPr>
          <w:ilvl w:val="2"/>
          <w:numId w:val="2"/>
        </w:numPr>
        <w:suppressAutoHyphens/>
        <w:overflowPunct w:val="0"/>
        <w:autoSpaceDE/>
        <w:autoSpaceDN/>
        <w:spacing w:before="0" w:line="360" w:lineRule="auto"/>
        <w:ind w:left="0" w:firstLine="0"/>
        <w:contextualSpacing/>
        <w:jc w:val="both"/>
        <w:rPr>
          <w:rFonts w:ascii="Arial" w:hAnsi="Arial" w:cs="Arial"/>
          <w:bCs/>
          <w:iCs/>
        </w:rPr>
      </w:pPr>
      <w:r w:rsidRPr="00430DA5">
        <w:rPr>
          <w:rFonts w:ascii="Arial" w:hAnsi="Arial" w:cs="Arial"/>
          <w:bCs/>
          <w:iCs/>
        </w:rPr>
        <w:t>A inadimplência do contratado em relação aos encargos trabalhistas, fiscais e comerciais não transferirá à Administração a responsabilidade pelo seu pagamento e não poderá onerar o objeto do contrato</w:t>
      </w:r>
    </w:p>
    <w:p w14:paraId="6BD84BC7" w14:textId="5F3FB68D" w:rsidR="00491A6A" w:rsidRPr="00430DA5" w:rsidRDefault="00491A6A" w:rsidP="00430DA5">
      <w:pPr>
        <w:pStyle w:val="PargrafodaLista"/>
        <w:widowControl/>
        <w:numPr>
          <w:ilvl w:val="2"/>
          <w:numId w:val="2"/>
        </w:numPr>
        <w:suppressAutoHyphens/>
        <w:overflowPunct w:val="0"/>
        <w:autoSpaceDE/>
        <w:autoSpaceDN/>
        <w:spacing w:line="360" w:lineRule="auto"/>
        <w:ind w:left="0" w:firstLine="0"/>
        <w:contextualSpacing/>
        <w:jc w:val="both"/>
        <w:rPr>
          <w:rFonts w:ascii="Arial" w:hAnsi="Arial" w:cs="Arial"/>
          <w:bCs/>
          <w:iCs/>
        </w:rPr>
      </w:pPr>
      <w:r w:rsidRPr="00430DA5">
        <w:rPr>
          <w:rFonts w:ascii="Arial" w:hAnsi="Arial" w:cs="Arial"/>
          <w:bCs/>
          <w:iCs/>
        </w:rPr>
        <w:t>As comunicações entre o órgão ou entidade e a contratada devem ser realizadas por escrito sempre que o ato exigir tal formalidade, admitindo-se, excepcionalmente, o uso de mensagem eletrônica para esse fim.</w:t>
      </w:r>
    </w:p>
    <w:p w14:paraId="63E013E4" w14:textId="7D683D09" w:rsidR="00491A6A" w:rsidRPr="00430DA5" w:rsidRDefault="00491A6A" w:rsidP="00430DA5">
      <w:pPr>
        <w:pStyle w:val="PargrafodaLista"/>
        <w:widowControl/>
        <w:numPr>
          <w:ilvl w:val="2"/>
          <w:numId w:val="2"/>
        </w:numPr>
        <w:suppressAutoHyphens/>
        <w:overflowPunct w:val="0"/>
        <w:autoSpaceDE/>
        <w:autoSpaceDN/>
        <w:spacing w:line="360" w:lineRule="auto"/>
        <w:ind w:left="0" w:firstLine="0"/>
        <w:contextualSpacing/>
        <w:jc w:val="both"/>
        <w:rPr>
          <w:rFonts w:ascii="Arial" w:hAnsi="Arial" w:cs="Arial"/>
          <w:bCs/>
          <w:iCs/>
        </w:rPr>
      </w:pPr>
      <w:r w:rsidRPr="00430DA5">
        <w:rPr>
          <w:rFonts w:ascii="Arial" w:hAnsi="Arial" w:cs="Arial"/>
          <w:bCs/>
          <w:iCs/>
        </w:rPr>
        <w:t>O órgão ou entidade poderá convocar representante da empresa para adoção de providências que devam ser cumpridas de imediato.</w:t>
      </w:r>
    </w:p>
    <w:p w14:paraId="266802BF" w14:textId="6182BC2A" w:rsidR="00491A6A" w:rsidRPr="00430DA5" w:rsidRDefault="00491A6A" w:rsidP="00430DA5">
      <w:pPr>
        <w:pStyle w:val="PargrafodaLista"/>
        <w:widowControl/>
        <w:numPr>
          <w:ilvl w:val="2"/>
          <w:numId w:val="2"/>
        </w:numPr>
        <w:suppressAutoHyphens/>
        <w:overflowPunct w:val="0"/>
        <w:autoSpaceDE/>
        <w:autoSpaceDN/>
        <w:spacing w:line="360" w:lineRule="auto"/>
        <w:ind w:left="0" w:firstLine="0"/>
        <w:contextualSpacing/>
        <w:jc w:val="both"/>
        <w:rPr>
          <w:rFonts w:ascii="Arial" w:hAnsi="Arial" w:cs="Arial"/>
          <w:bCs/>
          <w:iCs/>
        </w:rPr>
      </w:pPr>
      <w:r w:rsidRPr="00430DA5">
        <w:rPr>
          <w:rFonts w:ascii="Arial" w:hAnsi="Arial" w:cs="Arial"/>
          <w:bCs/>
          <w:iCs/>
        </w:rPr>
        <w:t>Antes do pagamento da nota fiscal ou da fatura, deverá ser consultada a situação da empresa junto ao SICAF.</w:t>
      </w:r>
    </w:p>
    <w:p w14:paraId="7F3E28F5" w14:textId="024A2519" w:rsidR="00491A6A" w:rsidRPr="00430DA5" w:rsidRDefault="00491A6A" w:rsidP="00430DA5">
      <w:pPr>
        <w:pStyle w:val="PargrafodaLista"/>
        <w:widowControl/>
        <w:numPr>
          <w:ilvl w:val="2"/>
          <w:numId w:val="2"/>
        </w:numPr>
        <w:suppressAutoHyphens/>
        <w:overflowPunct w:val="0"/>
        <w:autoSpaceDE/>
        <w:autoSpaceDN/>
        <w:spacing w:line="360" w:lineRule="auto"/>
        <w:ind w:left="0" w:firstLine="0"/>
        <w:contextualSpacing/>
        <w:jc w:val="both"/>
        <w:rPr>
          <w:rFonts w:ascii="Arial" w:hAnsi="Arial" w:cs="Arial"/>
          <w:bCs/>
          <w:iCs/>
        </w:rPr>
      </w:pPr>
      <w:r w:rsidRPr="00430DA5">
        <w:rPr>
          <w:rFonts w:ascii="Arial" w:hAnsi="Arial" w:cs="Arial"/>
          <w:bCs/>
          <w:iCs/>
        </w:rPr>
        <w:t xml:space="preserve">Serão exigidos a Certidão Negativa de Débito (CND) relativa a Créditos Tributários Federais e à Dívida Ativa da União, o Certificado de Regularidade do FGTS (CRF) e a Certidão Negativa de Débitos Trabalhistas (CNDT), caso esses documentos não estejam regularizados no SICAF. </w:t>
      </w:r>
    </w:p>
    <w:p w14:paraId="57172C7F" w14:textId="77777777" w:rsidR="007B0D84" w:rsidRPr="008C13A3" w:rsidRDefault="007B0D84" w:rsidP="007B0D84">
      <w:pPr>
        <w:pStyle w:val="PargrafodaLista"/>
        <w:widowControl/>
        <w:tabs>
          <w:tab w:val="left" w:pos="426"/>
        </w:tabs>
        <w:autoSpaceDE/>
        <w:autoSpaceDN/>
        <w:spacing w:before="120" w:after="120" w:line="276" w:lineRule="auto"/>
        <w:ind w:left="0"/>
        <w:jc w:val="both"/>
        <w:rPr>
          <w:rFonts w:ascii="Arial" w:hAnsi="Arial" w:cs="Arial"/>
          <w:bCs/>
          <w:iCs/>
        </w:rPr>
      </w:pPr>
    </w:p>
    <w:p w14:paraId="22193CCF" w14:textId="061360DF" w:rsidR="00C634F1" w:rsidRPr="008C13A3" w:rsidRDefault="00C634F1"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8C13A3">
        <w:rPr>
          <w:rFonts w:ascii="Arial" w:eastAsiaTheme="majorEastAsia" w:hAnsi="Arial" w:cs="Arial"/>
          <w:b/>
          <w:bCs/>
          <w:lang w:val="pt-BR" w:eastAsia="pt-BR"/>
        </w:rPr>
        <w:t>CLÁUSULA QUARTA – SUBCONTRATAÇÃO</w:t>
      </w:r>
    </w:p>
    <w:p w14:paraId="3D3E93D0" w14:textId="77777777" w:rsidR="00C634F1" w:rsidRPr="008C13A3" w:rsidRDefault="00C634F1"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Não será admitida a subcontratação do objeto contratual.</w:t>
      </w:r>
    </w:p>
    <w:p w14:paraId="273B40C6" w14:textId="1E842B3D" w:rsidR="004E079B" w:rsidRPr="008C13A3" w:rsidRDefault="001D32DF"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8C13A3">
        <w:rPr>
          <w:rFonts w:ascii="Arial" w:eastAsiaTheme="majorEastAsia" w:hAnsi="Arial" w:cs="Arial"/>
          <w:b/>
          <w:bCs/>
          <w:lang w:val="pt-BR" w:eastAsia="pt-BR"/>
        </w:rPr>
        <w:lastRenderedPageBreak/>
        <w:t xml:space="preserve">CLÁUSULA </w:t>
      </w:r>
      <w:r w:rsidR="009335AB" w:rsidRPr="008C13A3">
        <w:rPr>
          <w:rFonts w:ascii="Arial" w:eastAsiaTheme="majorEastAsia" w:hAnsi="Arial" w:cs="Arial"/>
          <w:b/>
          <w:bCs/>
          <w:lang w:val="pt-BR" w:eastAsia="pt-BR"/>
        </w:rPr>
        <w:t>QU</w:t>
      </w:r>
      <w:r w:rsidR="00BE4E9F" w:rsidRPr="008C13A3">
        <w:rPr>
          <w:rFonts w:ascii="Arial" w:eastAsiaTheme="majorEastAsia" w:hAnsi="Arial" w:cs="Arial"/>
          <w:b/>
          <w:bCs/>
          <w:lang w:val="pt-BR" w:eastAsia="pt-BR"/>
        </w:rPr>
        <w:t>INTA</w:t>
      </w:r>
      <w:r w:rsidRPr="008C13A3">
        <w:rPr>
          <w:rFonts w:ascii="Arial" w:eastAsiaTheme="majorEastAsia" w:hAnsi="Arial" w:cs="Arial"/>
          <w:b/>
          <w:bCs/>
          <w:lang w:val="pt-BR" w:eastAsia="pt-BR"/>
        </w:rPr>
        <w:t xml:space="preserve"> – PREÇO</w:t>
      </w:r>
      <w:r w:rsidR="007B0D84" w:rsidRPr="008C13A3">
        <w:rPr>
          <w:rFonts w:ascii="Arial" w:eastAsiaTheme="majorEastAsia" w:hAnsi="Arial" w:cs="Arial"/>
          <w:b/>
          <w:bCs/>
          <w:lang w:val="pt-BR" w:eastAsia="pt-BR"/>
        </w:rPr>
        <w:t xml:space="preserve"> (art. 92, V)</w:t>
      </w:r>
    </w:p>
    <w:p w14:paraId="636359F4" w14:textId="77777777" w:rsidR="00147B9F" w:rsidRPr="00430DA5" w:rsidRDefault="00147B9F"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430DA5">
        <w:rPr>
          <w:rFonts w:ascii="Arial" w:hAnsi="Arial" w:cs="Arial"/>
          <w:bCs/>
          <w:iCs/>
        </w:rPr>
        <w:t>O valor total da contratação é de R$.......... (.....)</w:t>
      </w:r>
    </w:p>
    <w:p w14:paraId="19E0CAC1" w14:textId="3066B963" w:rsidR="001D32DF" w:rsidRPr="00430DA5" w:rsidRDefault="001D32DF"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430DA5">
        <w:rPr>
          <w:rFonts w:ascii="Arial" w:hAnsi="Arial" w:cs="Arial"/>
          <w:bCs/>
          <w:iCs/>
        </w:rPr>
        <w:t>No valor acima estão incluídas todas as despesas ordinárias diretas e indiretas decorrentes da execução contratual, inclusive tributos e/ou impostos, encargos sociais, trabalhistas, previdenciários, fiscais e comerciais incidentes, taxa de administração, frete, seguro e outros necessários ao cumprimento integral do objeto da contratação.</w:t>
      </w:r>
    </w:p>
    <w:p w14:paraId="6F1CFCBF" w14:textId="69D61111" w:rsidR="00147B9F" w:rsidRPr="00430DA5" w:rsidRDefault="00147B9F"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430DA5">
        <w:rPr>
          <w:rFonts w:ascii="Arial" w:hAnsi="Arial" w:cs="Arial"/>
          <w:bCs/>
          <w:iCs/>
        </w:rPr>
        <w:t>O valor acima é meramente estimativo, de forma que os pagamentos devidos ao contratado dependerão dos quantitativos efetivamente fornecidos.</w:t>
      </w:r>
    </w:p>
    <w:p w14:paraId="5459A90B" w14:textId="77777777" w:rsidR="0097688D" w:rsidRPr="008C13A3" w:rsidRDefault="0097688D" w:rsidP="0097688D">
      <w:pPr>
        <w:pStyle w:val="PargrafodaLista"/>
        <w:widowControl/>
        <w:tabs>
          <w:tab w:val="left" w:pos="426"/>
        </w:tabs>
        <w:autoSpaceDE/>
        <w:autoSpaceDN/>
        <w:spacing w:before="120" w:after="120" w:line="276" w:lineRule="auto"/>
        <w:ind w:left="0"/>
        <w:jc w:val="both"/>
        <w:rPr>
          <w:rFonts w:ascii="Arial" w:hAnsi="Arial" w:cs="Arial"/>
          <w:bCs/>
          <w:i/>
          <w:color w:val="FF0000"/>
        </w:rPr>
      </w:pPr>
    </w:p>
    <w:p w14:paraId="132F4CAA" w14:textId="508A5386" w:rsidR="00BE4E9F" w:rsidRPr="008C13A3" w:rsidRDefault="00BE4E9F" w:rsidP="00430DA5">
      <w:pPr>
        <w:pStyle w:val="PargrafodaLista"/>
        <w:numPr>
          <w:ilvl w:val="0"/>
          <w:numId w:val="2"/>
        </w:numPr>
        <w:tabs>
          <w:tab w:val="left" w:pos="284"/>
        </w:tabs>
        <w:spacing w:before="0" w:line="360" w:lineRule="auto"/>
        <w:ind w:left="0" w:firstLine="0"/>
        <w:rPr>
          <w:rFonts w:ascii="Arial" w:hAnsi="Arial" w:cs="Arial"/>
          <w:b/>
          <w:bCs/>
        </w:rPr>
      </w:pPr>
      <w:r w:rsidRPr="008C13A3">
        <w:rPr>
          <w:rFonts w:ascii="Arial" w:eastAsiaTheme="majorEastAsia" w:hAnsi="Arial" w:cs="Arial"/>
          <w:b/>
          <w:bCs/>
          <w:lang w:val="pt-BR" w:eastAsia="pt-BR"/>
        </w:rPr>
        <w:t xml:space="preserve">CLÁUSULA </w:t>
      </w:r>
      <w:r w:rsidRPr="008C13A3">
        <w:rPr>
          <w:rFonts w:ascii="Arial" w:hAnsi="Arial" w:cs="Arial"/>
          <w:b/>
          <w:bCs/>
        </w:rPr>
        <w:t>SEXTA - PAGAMENTO (art. 92, V e VI)</w:t>
      </w:r>
    </w:p>
    <w:p w14:paraId="55BB564E" w14:textId="3113948A" w:rsidR="00430DA5" w:rsidRPr="00430DA5" w:rsidRDefault="00430DA5" w:rsidP="00430DA5">
      <w:pPr>
        <w:pStyle w:val="PargrafodaLista"/>
        <w:widowControl/>
        <w:numPr>
          <w:ilvl w:val="1"/>
          <w:numId w:val="2"/>
        </w:numPr>
        <w:suppressAutoHyphens/>
        <w:overflowPunct w:val="0"/>
        <w:autoSpaceDE/>
        <w:autoSpaceDN/>
        <w:spacing w:before="0" w:line="360" w:lineRule="auto"/>
        <w:ind w:left="0" w:firstLine="0"/>
        <w:contextualSpacing/>
        <w:jc w:val="both"/>
        <w:rPr>
          <w:rFonts w:ascii="Arial" w:hAnsi="Arial" w:cs="Arial"/>
          <w:bCs/>
          <w:iCs/>
        </w:rPr>
      </w:pPr>
      <w:r w:rsidRPr="00430DA5">
        <w:rPr>
          <w:rFonts w:ascii="Arial" w:hAnsi="Arial" w:cs="Arial"/>
          <w:bCs/>
          <w:iCs/>
        </w:rPr>
        <w:t>O pagamento será efetuado conforme estabelece o Decreto nº 2493, de 07 de novembro de 2023 e suas modificações definidas no Decreto nº 2493 de 07 de novembro de 2023 e decreto n0 2480 de 30 de outubro de 2023, desde que as certidões listadas abaixo estejam dentro da validade:</w:t>
      </w:r>
    </w:p>
    <w:p w14:paraId="0EEAE2C7" w14:textId="77777777" w:rsidR="00430DA5" w:rsidRPr="00430DA5" w:rsidRDefault="00430DA5" w:rsidP="00430DA5">
      <w:pPr>
        <w:widowControl/>
        <w:numPr>
          <w:ilvl w:val="0"/>
          <w:numId w:val="11"/>
        </w:numPr>
        <w:tabs>
          <w:tab w:val="clear" w:pos="1440"/>
          <w:tab w:val="left" w:pos="720"/>
        </w:tabs>
        <w:suppressAutoHyphens/>
        <w:overflowPunct w:val="0"/>
        <w:autoSpaceDE/>
        <w:autoSpaceDN/>
        <w:spacing w:line="360" w:lineRule="auto"/>
        <w:ind w:leftChars="100" w:left="220" w:firstLine="0"/>
        <w:jc w:val="both"/>
        <w:rPr>
          <w:rFonts w:ascii="Arial" w:hAnsi="Arial" w:cs="Arial"/>
          <w:bCs/>
          <w:iCs/>
        </w:rPr>
      </w:pPr>
      <w:r w:rsidRPr="00430DA5">
        <w:rPr>
          <w:rFonts w:ascii="Arial" w:hAnsi="Arial" w:cs="Arial"/>
          <w:bCs/>
          <w:iCs/>
        </w:rPr>
        <w:t>Negativa de Débitos Trabalhistas;</w:t>
      </w:r>
    </w:p>
    <w:p w14:paraId="640AB7BE" w14:textId="77777777" w:rsidR="00430DA5" w:rsidRPr="00430DA5" w:rsidRDefault="00430DA5" w:rsidP="00430DA5">
      <w:pPr>
        <w:widowControl/>
        <w:numPr>
          <w:ilvl w:val="0"/>
          <w:numId w:val="11"/>
        </w:numPr>
        <w:tabs>
          <w:tab w:val="clear" w:pos="1440"/>
        </w:tabs>
        <w:suppressAutoHyphens/>
        <w:overflowPunct w:val="0"/>
        <w:autoSpaceDE/>
        <w:autoSpaceDN/>
        <w:spacing w:line="360" w:lineRule="auto"/>
        <w:ind w:leftChars="100" w:left="220" w:firstLine="0"/>
        <w:jc w:val="both"/>
        <w:rPr>
          <w:rFonts w:ascii="Arial" w:hAnsi="Arial" w:cs="Arial"/>
          <w:bCs/>
          <w:iCs/>
        </w:rPr>
      </w:pPr>
      <w:r w:rsidRPr="00430DA5">
        <w:rPr>
          <w:rFonts w:ascii="Arial" w:hAnsi="Arial" w:cs="Arial"/>
          <w:bCs/>
          <w:iCs/>
        </w:rPr>
        <w:t>Fazenda Federal – abrange as contribuições sociais;</w:t>
      </w:r>
    </w:p>
    <w:p w14:paraId="0A37F0DC" w14:textId="77777777" w:rsidR="00430DA5" w:rsidRPr="00430DA5" w:rsidRDefault="00430DA5" w:rsidP="00430DA5">
      <w:pPr>
        <w:widowControl/>
        <w:numPr>
          <w:ilvl w:val="0"/>
          <w:numId w:val="11"/>
        </w:numPr>
        <w:tabs>
          <w:tab w:val="clear" w:pos="1440"/>
        </w:tabs>
        <w:suppressAutoHyphens/>
        <w:overflowPunct w:val="0"/>
        <w:autoSpaceDE/>
        <w:autoSpaceDN/>
        <w:spacing w:line="360" w:lineRule="auto"/>
        <w:ind w:leftChars="100" w:left="220" w:firstLine="0"/>
        <w:jc w:val="both"/>
        <w:rPr>
          <w:rFonts w:ascii="Arial" w:hAnsi="Arial" w:cs="Arial"/>
          <w:bCs/>
          <w:iCs/>
        </w:rPr>
      </w:pPr>
      <w:r w:rsidRPr="00430DA5">
        <w:rPr>
          <w:rFonts w:ascii="Arial" w:hAnsi="Arial" w:cs="Arial"/>
          <w:bCs/>
          <w:iCs/>
        </w:rPr>
        <w:t>FGTS;</w:t>
      </w:r>
    </w:p>
    <w:p w14:paraId="1F1FCC90" w14:textId="77777777" w:rsidR="00430DA5" w:rsidRPr="00430DA5" w:rsidRDefault="00430DA5" w:rsidP="00430DA5">
      <w:pPr>
        <w:widowControl/>
        <w:numPr>
          <w:ilvl w:val="0"/>
          <w:numId w:val="11"/>
        </w:numPr>
        <w:tabs>
          <w:tab w:val="clear" w:pos="1440"/>
          <w:tab w:val="left" w:pos="720"/>
        </w:tabs>
        <w:suppressAutoHyphens/>
        <w:overflowPunct w:val="0"/>
        <w:autoSpaceDE/>
        <w:autoSpaceDN/>
        <w:spacing w:line="360" w:lineRule="auto"/>
        <w:ind w:leftChars="100" w:left="220" w:firstLine="0"/>
        <w:jc w:val="both"/>
        <w:rPr>
          <w:rFonts w:ascii="Arial" w:hAnsi="Arial" w:cs="Arial"/>
          <w:bCs/>
          <w:iCs/>
        </w:rPr>
      </w:pPr>
      <w:r w:rsidRPr="00430DA5">
        <w:rPr>
          <w:rFonts w:ascii="Arial" w:hAnsi="Arial" w:cs="Arial"/>
          <w:bCs/>
          <w:iCs/>
        </w:rPr>
        <w:t>PGE – referente à Dívida Ativa Estadual;</w:t>
      </w:r>
    </w:p>
    <w:p w14:paraId="21F78356" w14:textId="77777777" w:rsidR="00430DA5" w:rsidRPr="00430DA5" w:rsidRDefault="00430DA5" w:rsidP="00430DA5">
      <w:pPr>
        <w:widowControl/>
        <w:numPr>
          <w:ilvl w:val="0"/>
          <w:numId w:val="11"/>
        </w:numPr>
        <w:tabs>
          <w:tab w:val="clear" w:pos="1440"/>
        </w:tabs>
        <w:suppressAutoHyphens/>
        <w:overflowPunct w:val="0"/>
        <w:autoSpaceDE/>
        <w:autoSpaceDN/>
        <w:spacing w:line="360" w:lineRule="auto"/>
        <w:ind w:leftChars="100" w:left="220" w:firstLine="0"/>
        <w:jc w:val="both"/>
        <w:rPr>
          <w:rFonts w:ascii="Arial" w:hAnsi="Arial" w:cs="Arial"/>
          <w:bCs/>
          <w:iCs/>
        </w:rPr>
      </w:pPr>
      <w:r w:rsidRPr="00430DA5">
        <w:rPr>
          <w:rFonts w:ascii="Arial" w:hAnsi="Arial" w:cs="Arial"/>
          <w:bCs/>
          <w:iCs/>
        </w:rPr>
        <w:t>Municipal – referente ao ISS e Dívida Ativa;</w:t>
      </w:r>
    </w:p>
    <w:p w14:paraId="2F76379C" w14:textId="77777777" w:rsidR="00430DA5" w:rsidRPr="00430DA5" w:rsidRDefault="00430DA5" w:rsidP="00430DA5">
      <w:pPr>
        <w:widowControl/>
        <w:numPr>
          <w:ilvl w:val="0"/>
          <w:numId w:val="11"/>
        </w:numPr>
        <w:tabs>
          <w:tab w:val="clear" w:pos="1440"/>
        </w:tabs>
        <w:suppressAutoHyphens/>
        <w:overflowPunct w:val="0"/>
        <w:autoSpaceDE/>
        <w:autoSpaceDN/>
        <w:spacing w:line="360" w:lineRule="auto"/>
        <w:ind w:leftChars="100" w:left="220" w:firstLine="0"/>
        <w:jc w:val="both"/>
        <w:rPr>
          <w:rFonts w:ascii="Arial" w:hAnsi="Arial" w:cs="Arial"/>
          <w:bCs/>
          <w:iCs/>
        </w:rPr>
      </w:pPr>
      <w:r w:rsidRPr="00430DA5">
        <w:rPr>
          <w:rFonts w:ascii="Arial" w:hAnsi="Arial" w:cs="Arial"/>
          <w:bCs/>
          <w:iCs/>
        </w:rPr>
        <w:t>Estadual CND – referente ao ICMS.</w:t>
      </w:r>
    </w:p>
    <w:p w14:paraId="65402C71" w14:textId="77777777" w:rsidR="00430DA5" w:rsidRPr="00430DA5" w:rsidRDefault="00430DA5" w:rsidP="00430DA5">
      <w:pPr>
        <w:pStyle w:val="PargrafodaLista"/>
        <w:widowControl/>
        <w:numPr>
          <w:ilvl w:val="1"/>
          <w:numId w:val="2"/>
        </w:numPr>
        <w:suppressAutoHyphens/>
        <w:overflowPunct w:val="0"/>
        <w:autoSpaceDE/>
        <w:autoSpaceDN/>
        <w:spacing w:before="0" w:line="360" w:lineRule="auto"/>
        <w:ind w:left="0" w:firstLine="0"/>
        <w:contextualSpacing/>
        <w:jc w:val="both"/>
        <w:rPr>
          <w:rFonts w:ascii="Arial" w:hAnsi="Arial" w:cs="Arial"/>
          <w:bCs/>
          <w:iCs/>
        </w:rPr>
      </w:pPr>
      <w:r w:rsidRPr="00430DA5">
        <w:rPr>
          <w:rFonts w:ascii="Arial" w:hAnsi="Arial" w:cs="Arial"/>
          <w:bCs/>
          <w:iCs/>
        </w:rPr>
        <w:t>A Nota Fiscal deverá conter a identificação do Banco, número da agência e Conta Corrente, para que possibilite o CONTRATANTE efetuar o pagamento do valor devido;</w:t>
      </w:r>
    </w:p>
    <w:p w14:paraId="69F5E3E8" w14:textId="77777777" w:rsidR="00430DA5" w:rsidRPr="00430DA5" w:rsidRDefault="00430DA5" w:rsidP="00430DA5">
      <w:pPr>
        <w:pStyle w:val="PargrafodaLista"/>
        <w:widowControl/>
        <w:numPr>
          <w:ilvl w:val="1"/>
          <w:numId w:val="2"/>
        </w:numPr>
        <w:suppressAutoHyphens/>
        <w:overflowPunct w:val="0"/>
        <w:autoSpaceDE/>
        <w:autoSpaceDN/>
        <w:spacing w:before="0" w:line="360" w:lineRule="auto"/>
        <w:ind w:left="0" w:firstLine="0"/>
        <w:contextualSpacing/>
        <w:jc w:val="both"/>
        <w:rPr>
          <w:rFonts w:ascii="Arial" w:hAnsi="Arial" w:cs="Arial"/>
          <w:bCs/>
          <w:iCs/>
        </w:rPr>
      </w:pPr>
      <w:r w:rsidRPr="00430DA5">
        <w:rPr>
          <w:rFonts w:ascii="Arial" w:hAnsi="Arial" w:cs="Arial"/>
          <w:bCs/>
          <w:iCs/>
        </w:rPr>
        <w:t>Na ocorrência de rejeição da(s) Nota(s) Fical(s), motivada por erro ou incorreções, o prazo para pagamento estipulado acima passará a ser contado a partir da data de sua reapresentação.</w:t>
      </w:r>
    </w:p>
    <w:p w14:paraId="4357BEEB" w14:textId="189CCBA2" w:rsidR="00BE4E9F" w:rsidRPr="008C13A3" w:rsidRDefault="00BE4E9F" w:rsidP="00BE4E9F">
      <w:pPr>
        <w:pStyle w:val="PargrafodaLista"/>
        <w:tabs>
          <w:tab w:val="left" w:pos="284"/>
        </w:tabs>
        <w:spacing w:line="276" w:lineRule="auto"/>
        <w:ind w:left="0"/>
        <w:jc w:val="both"/>
        <w:rPr>
          <w:rFonts w:ascii="Arial" w:eastAsiaTheme="majorEastAsia" w:hAnsi="Arial" w:cs="Arial"/>
          <w:b/>
          <w:bCs/>
          <w:lang w:val="pt-BR" w:eastAsia="pt-BR"/>
        </w:rPr>
      </w:pPr>
    </w:p>
    <w:p w14:paraId="3597BA5A" w14:textId="77777777" w:rsidR="0097688D" w:rsidRPr="008C13A3" w:rsidRDefault="0097688D" w:rsidP="00807004">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CLÁUSULA SÉTIMA - REAJUSTE (art. 92, V)</w:t>
      </w:r>
    </w:p>
    <w:p w14:paraId="6348F2F6" w14:textId="77777777" w:rsidR="0097688D" w:rsidRPr="00430DA5"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
        </w:rPr>
      </w:pPr>
      <w:r w:rsidRPr="00430DA5">
        <w:rPr>
          <w:rFonts w:ascii="Arial" w:hAnsi="Arial" w:cs="Arial"/>
          <w:bCs/>
          <w:iCs/>
        </w:rPr>
        <w:t>Os preços inicialmente contratados são fixos e irreajustáveis no prazo de um ano contado da data do orçamento estimado, em __/__/__ (DD/MM/AAAA).</w:t>
      </w:r>
    </w:p>
    <w:p w14:paraId="70569D4F" w14:textId="46033915" w:rsidR="0097688D" w:rsidRPr="008C13A3"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 xml:space="preserve">Após o interregno de um ano, e independentemente de pedido do contratado, os preços iniciais serão reajustados, mediante a aplicação, pelo contratante, </w:t>
      </w:r>
      <w:r w:rsidRPr="008C13A3">
        <w:rPr>
          <w:rFonts w:ascii="Arial" w:hAnsi="Arial" w:cs="Arial"/>
          <w:bCs/>
          <w:iCs/>
          <w:lang w:val="pt-BR"/>
        </w:rPr>
        <w:t>do Índice Nacional de Preços ao Consumidor Amplo (IPCA), instituído pelo Instituto Brasileiro de Geografia e Estatística (IBGE)</w:t>
      </w:r>
      <w:r w:rsidRPr="008C13A3">
        <w:rPr>
          <w:rFonts w:ascii="Arial" w:hAnsi="Arial" w:cs="Arial"/>
          <w:bCs/>
          <w:iCs/>
        </w:rPr>
        <w:t>, exclusivamente para as obrigações iniciadas e concluídas após a ocorrência da anualidade.</w:t>
      </w:r>
    </w:p>
    <w:p w14:paraId="2DDE6E5E" w14:textId="77777777" w:rsidR="0097688D" w:rsidRPr="008C13A3"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lastRenderedPageBreak/>
        <w:t>Nos reajustes subsequentes ao primeiro, o interregno mínimo de um ano será contado a partir dos efeitos financeiros do último reajuste.</w:t>
      </w:r>
    </w:p>
    <w:p w14:paraId="493CC5B1" w14:textId="77777777" w:rsidR="0097688D" w:rsidRPr="008C13A3"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 xml:space="preserve">No caso de atraso ou não divulgação do(s) índice (s) de reajustamento, o contratante pagará ao contratado a importância calculada pela última variação conhecida, liquidando a diferença correspondente tão logo seja(m) divulgado(s) o(s) índice(s) definitivo(s). </w:t>
      </w:r>
    </w:p>
    <w:p w14:paraId="3B790452" w14:textId="77777777" w:rsidR="0097688D" w:rsidRPr="008C13A3"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Nas aferições finais, o(s) índice(s) utilizado(s) para reajuste será(ão), obrigatoriamente, o(s) definitivo(s).</w:t>
      </w:r>
    </w:p>
    <w:p w14:paraId="2CA7A2A5" w14:textId="77777777" w:rsidR="0097688D" w:rsidRPr="008C13A3"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Caso o(s) índice(s) estabelecido(s) para reajustamento venha(m) a ser extinto(s) ou de qualquer forma não possa(m) mais ser utilizado(s), será(ão) adotado(s), em substituição, o(s) que vier(em) a ser determinado(s) pela legislação então em vigor.</w:t>
      </w:r>
    </w:p>
    <w:p w14:paraId="36175A26" w14:textId="77777777" w:rsidR="0097688D" w:rsidRPr="008C13A3"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 xml:space="preserve">Na ausência de previsão legal quanto ao índice substituto, as partes elegerão novo índice oficial, para reajustamento do preço do valor remanescente, por meio de termo aditivo. </w:t>
      </w:r>
    </w:p>
    <w:p w14:paraId="38EA4536" w14:textId="77777777" w:rsidR="0097688D" w:rsidRPr="008C13A3"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O reajuste será realizado por apostilamento.</w:t>
      </w:r>
    </w:p>
    <w:p w14:paraId="4FA84FB2" w14:textId="77777777" w:rsidR="00BE4E9F" w:rsidRPr="008C13A3" w:rsidRDefault="00BE4E9F" w:rsidP="00BE4E9F">
      <w:pPr>
        <w:widowControl/>
        <w:tabs>
          <w:tab w:val="left" w:pos="426"/>
        </w:tabs>
        <w:autoSpaceDE/>
        <w:autoSpaceDN/>
        <w:spacing w:before="120" w:after="120" w:line="276" w:lineRule="auto"/>
        <w:jc w:val="both"/>
        <w:rPr>
          <w:rFonts w:ascii="Arial" w:hAnsi="Arial" w:cs="Arial"/>
          <w:bCs/>
          <w:i/>
          <w:color w:val="FF0000"/>
        </w:rPr>
      </w:pPr>
    </w:p>
    <w:p w14:paraId="24576018" w14:textId="599F0611" w:rsidR="00A27B94" w:rsidRPr="008C13A3" w:rsidRDefault="00A27B94" w:rsidP="00807004">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CLÁUSULA OITAVA - OBRIGAÇÕES DO CONTRATANTE (</w:t>
      </w:r>
      <w:hyperlink r:id="rId10" w:anchor="art92" w:history="1">
        <w:r w:rsidRPr="008C13A3">
          <w:rPr>
            <w:rFonts w:ascii="Arial" w:eastAsiaTheme="majorEastAsia" w:hAnsi="Arial" w:cs="Arial"/>
            <w:b/>
            <w:bCs/>
            <w:lang w:val="pt-BR" w:eastAsia="pt-BR"/>
          </w:rPr>
          <w:t>art. 92, X, XI e XIV</w:t>
        </w:r>
      </w:hyperlink>
      <w:r w:rsidRPr="008C13A3">
        <w:rPr>
          <w:rFonts w:ascii="Arial" w:eastAsiaTheme="majorEastAsia" w:hAnsi="Arial" w:cs="Arial"/>
          <w:b/>
          <w:bCs/>
          <w:lang w:val="pt-BR" w:eastAsia="pt-BR"/>
        </w:rPr>
        <w:t>)</w:t>
      </w:r>
    </w:p>
    <w:p w14:paraId="5F8B0CC6" w14:textId="7E741E50" w:rsidR="00A27B94" w:rsidRPr="008C13A3" w:rsidRDefault="00EA6E3C"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 xml:space="preserve">Além daquelas dispostas </w:t>
      </w:r>
      <w:r w:rsidR="00244CA9" w:rsidRPr="008C13A3">
        <w:rPr>
          <w:rFonts w:ascii="Arial" w:hAnsi="Arial" w:cs="Arial"/>
          <w:bCs/>
          <w:iCs/>
          <w:lang w:val="pt-BR"/>
        </w:rPr>
        <w:t>no termo de Referência, anexo a este Contrato, s</w:t>
      </w:r>
      <w:r w:rsidR="00A27B94" w:rsidRPr="008C13A3">
        <w:rPr>
          <w:rFonts w:ascii="Arial" w:hAnsi="Arial" w:cs="Arial"/>
          <w:bCs/>
          <w:iCs/>
          <w:lang w:val="pt-BR"/>
        </w:rPr>
        <w:t>ão obrigações do Contratante:</w:t>
      </w:r>
    </w:p>
    <w:p w14:paraId="7475FBEA" w14:textId="77777777"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Exigir o cumprimento de todas as obrigações assumidas pelo Contratado, de acordo com o contrato e seus anexos;</w:t>
      </w:r>
    </w:p>
    <w:p w14:paraId="6D4E471A" w14:textId="77777777"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Receber o objeto no prazo e condições estabelecidas no Termo de Referência;</w:t>
      </w:r>
    </w:p>
    <w:p w14:paraId="6F0A9D77" w14:textId="77777777"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Notificar o Contratado, por escrito, sobre vícios, defeitos ou incorreções verificadas no objeto fornecido, para que seja por ele substituído, reparado ou corrigido, no total ou em parte, às suas expensas;</w:t>
      </w:r>
    </w:p>
    <w:p w14:paraId="0547C32A" w14:textId="77777777"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Acompanhar e fiscalizar a execução do contrato e o cumprimento das obrigações pelo Contratado;</w:t>
      </w:r>
    </w:p>
    <w:p w14:paraId="2D16C926" w14:textId="77777777"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Efetuar o pagamento ao Contratado do valor correspondente ao fornecimento do objeto, no prazo, forma e condições estabelecidos no presente Contrato e no Termo de Referência.</w:t>
      </w:r>
    </w:p>
    <w:p w14:paraId="5E2F74B2" w14:textId="77777777"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 xml:space="preserve">Aplicar ao Contratado as sanções previstas na lei e neste Contrato; </w:t>
      </w:r>
    </w:p>
    <w:p w14:paraId="5D9CABDA" w14:textId="670EF7D2"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 xml:space="preserve">Cientificar o órgão de representação judicial da </w:t>
      </w:r>
      <w:r w:rsidR="001149D8" w:rsidRPr="008C13A3">
        <w:rPr>
          <w:rFonts w:ascii="Arial" w:hAnsi="Arial" w:cs="Arial"/>
          <w:bCs/>
          <w:iCs/>
          <w:lang w:val="pt-BR"/>
        </w:rPr>
        <w:t>Procuradoria Geral Municipal</w:t>
      </w:r>
      <w:r w:rsidRPr="008C13A3">
        <w:rPr>
          <w:rFonts w:ascii="Arial" w:hAnsi="Arial" w:cs="Arial"/>
          <w:bCs/>
          <w:iCs/>
          <w:lang w:val="pt-BR"/>
        </w:rPr>
        <w:t xml:space="preserve"> para adoção das medidas cabíveis quando do descumprimento de obrigações pelo Contratado;</w:t>
      </w:r>
    </w:p>
    <w:p w14:paraId="5E79A635" w14:textId="77777777"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7BEA1B30" w14:textId="53419478" w:rsidR="00A27B94" w:rsidRPr="00430DA5"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lastRenderedPageBreak/>
        <w:t xml:space="preserve"> A Administração terá o prazo de </w:t>
      </w:r>
      <w:r w:rsidRPr="00430DA5">
        <w:rPr>
          <w:rFonts w:ascii="Arial" w:hAnsi="Arial" w:cs="Arial"/>
          <w:bCs/>
          <w:iCs/>
        </w:rPr>
        <w:t>1 (um) mês</w:t>
      </w:r>
      <w:r w:rsidRPr="00430DA5">
        <w:rPr>
          <w:rFonts w:ascii="Arial" w:hAnsi="Arial" w:cs="Arial"/>
          <w:bCs/>
          <w:iCs/>
          <w:lang w:val="pt-BR"/>
        </w:rPr>
        <w:t xml:space="preserve">, a contar da data do protocolo do requerimento para decidir, admitida a prorrogação motivada, por igual período. </w:t>
      </w:r>
    </w:p>
    <w:p w14:paraId="5F21FBC5" w14:textId="2BF7760D" w:rsidR="00A27B94" w:rsidRPr="00430DA5"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430DA5">
        <w:rPr>
          <w:rFonts w:ascii="Arial" w:hAnsi="Arial" w:cs="Arial"/>
          <w:bCs/>
          <w:iCs/>
          <w:lang w:val="pt-BR"/>
        </w:rPr>
        <w:t xml:space="preserve">Responder eventuais pedidos de reestabelecimento do equilíbrio econômico-financeiro feitos pelo contratado no prazo máximo de </w:t>
      </w:r>
      <w:r w:rsidRPr="00430DA5">
        <w:rPr>
          <w:rFonts w:ascii="Arial" w:hAnsi="Arial" w:cs="Arial"/>
          <w:bCs/>
          <w:iCs/>
        </w:rPr>
        <w:t>1 (um) mês</w:t>
      </w:r>
      <w:r w:rsidRPr="00430DA5">
        <w:rPr>
          <w:rFonts w:ascii="Arial" w:hAnsi="Arial" w:cs="Arial"/>
          <w:bCs/>
          <w:iCs/>
          <w:lang w:val="pt-BR"/>
        </w:rPr>
        <w:t>.</w:t>
      </w:r>
    </w:p>
    <w:p w14:paraId="5080FE7D" w14:textId="77777777"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13E10B06" w14:textId="115E65AB" w:rsidR="00874B70" w:rsidRPr="008C13A3" w:rsidRDefault="00874B70" w:rsidP="00807004">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CLÁUSULA NONA - OBRIGAÇÕES DO CONTRATADO (</w:t>
      </w:r>
      <w:hyperlink r:id="rId11" w:anchor="art92" w:history="1">
        <w:r w:rsidRPr="008C13A3">
          <w:rPr>
            <w:rFonts w:ascii="Arial" w:eastAsiaTheme="majorEastAsia" w:hAnsi="Arial" w:cs="Arial"/>
            <w:b/>
            <w:bCs/>
            <w:lang w:val="pt-BR" w:eastAsia="pt-BR"/>
          </w:rPr>
          <w:t>art. 92, XIV, XVI e XVII)</w:t>
        </w:r>
      </w:hyperlink>
    </w:p>
    <w:p w14:paraId="2414460F" w14:textId="53734F07" w:rsidR="00944FFE" w:rsidRPr="008C13A3" w:rsidRDefault="00944FFE"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Além daquelas dispostas no termo de Referência, anexo a este Contrato, são obrigações do Contratado:</w:t>
      </w:r>
    </w:p>
    <w:p w14:paraId="73CDEF5F" w14:textId="2645A8B4" w:rsidR="00874B70" w:rsidRPr="008C13A3" w:rsidRDefault="00874B7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O Contratado deve cumprir todas as obrigações constantes deste Contrato e em seus anexos, assumindo como exclusivamente seus os riscos e as despesas decorrentes da boa e perfeita execução do objeto, observando, ainda, as obrigações a seguir dispostas:</w:t>
      </w:r>
    </w:p>
    <w:p w14:paraId="045D895A" w14:textId="77777777" w:rsidR="00583909" w:rsidRPr="008C13A3" w:rsidRDefault="00583909" w:rsidP="00583909">
      <w:pPr>
        <w:pStyle w:val="PargrafodaLista"/>
        <w:widowControl/>
        <w:numPr>
          <w:ilvl w:val="2"/>
          <w:numId w:val="2"/>
        </w:numPr>
        <w:tabs>
          <w:tab w:val="left" w:pos="426"/>
        </w:tabs>
        <w:autoSpaceDE/>
        <w:autoSpaceDN/>
        <w:spacing w:before="120" w:after="120" w:line="276" w:lineRule="auto"/>
        <w:jc w:val="both"/>
        <w:rPr>
          <w:rFonts w:ascii="Arial" w:hAnsi="Arial" w:cs="Arial"/>
          <w:color w:val="000000" w:themeColor="text1"/>
        </w:rPr>
      </w:pPr>
      <w:r w:rsidRPr="008C13A3">
        <w:rPr>
          <w:rFonts w:ascii="Arial" w:hAnsi="Arial" w:cs="Arial"/>
          <w:bCs/>
          <w:iCs/>
          <w:lang w:val="pt-BR"/>
        </w:rPr>
        <w:t>Responsabilizar</w:t>
      </w:r>
      <w:r w:rsidRPr="008C13A3">
        <w:rPr>
          <w:rFonts w:ascii="Arial" w:hAnsi="Arial" w:cs="Arial"/>
        </w:rPr>
        <w:t>-se pelos vícios e danos decorrentes do objeto, de acordo com o Código de Defesa do Consumidor (</w:t>
      </w:r>
      <w:hyperlink r:id="rId12" w:history="1">
        <w:r w:rsidRPr="008C13A3">
          <w:rPr>
            <w:rStyle w:val="Hyperlink"/>
            <w:rFonts w:ascii="Arial" w:hAnsi="Arial" w:cs="Arial"/>
          </w:rPr>
          <w:t>Lei nº 8.078, de 1990</w:t>
        </w:r>
      </w:hyperlink>
      <w:r w:rsidRPr="008C13A3">
        <w:rPr>
          <w:rFonts w:ascii="Arial" w:hAnsi="Arial" w:cs="Arial"/>
        </w:rPr>
        <w:t>);</w:t>
      </w:r>
    </w:p>
    <w:p w14:paraId="46497EF3" w14:textId="5A328953" w:rsidR="00583909" w:rsidRPr="008C13A3" w:rsidRDefault="00583909"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Comunicar ao contratante, no prazo máximo de 24 (vinte e quatro) horas que antecede a data da entrega, os motivos que impossibilitem o cumprimento do prazo previsto, com a devida comprovação</w:t>
      </w:r>
    </w:p>
    <w:p w14:paraId="6B375889" w14:textId="77777777" w:rsidR="00583909" w:rsidRPr="008C13A3" w:rsidRDefault="00583909" w:rsidP="00583909">
      <w:pPr>
        <w:pStyle w:val="PargrafodaLista"/>
        <w:widowControl/>
        <w:numPr>
          <w:ilvl w:val="2"/>
          <w:numId w:val="2"/>
        </w:numPr>
        <w:tabs>
          <w:tab w:val="left" w:pos="426"/>
        </w:tabs>
        <w:autoSpaceDE/>
        <w:autoSpaceDN/>
        <w:spacing w:before="120" w:after="120" w:line="276" w:lineRule="auto"/>
        <w:jc w:val="both"/>
        <w:rPr>
          <w:rFonts w:ascii="Arial" w:hAnsi="Arial" w:cs="Arial"/>
          <w:color w:val="000000" w:themeColor="text1"/>
        </w:rPr>
      </w:pPr>
      <w:r w:rsidRPr="008C13A3">
        <w:rPr>
          <w:rFonts w:ascii="Arial" w:hAnsi="Arial" w:cs="Arial"/>
          <w:color w:val="000000" w:themeColor="text1"/>
        </w:rPr>
        <w:t xml:space="preserve">Atender </w:t>
      </w:r>
      <w:r w:rsidRPr="008C13A3">
        <w:rPr>
          <w:rFonts w:ascii="Arial" w:hAnsi="Arial" w:cs="Arial"/>
        </w:rPr>
        <w:t>às</w:t>
      </w:r>
      <w:r w:rsidRPr="008C13A3">
        <w:rPr>
          <w:rFonts w:ascii="Arial" w:hAnsi="Arial" w:cs="Arial"/>
          <w:color w:val="000000" w:themeColor="text1"/>
        </w:rPr>
        <w:t xml:space="preserve"> determinações regulares emitidas </w:t>
      </w:r>
      <w:r w:rsidRPr="008C13A3">
        <w:rPr>
          <w:rFonts w:ascii="Arial" w:hAnsi="Arial" w:cs="Arial"/>
          <w:bCs/>
          <w:iCs/>
          <w:lang w:val="pt-BR"/>
        </w:rPr>
        <w:t>pelo</w:t>
      </w:r>
      <w:r w:rsidRPr="008C13A3">
        <w:rPr>
          <w:rFonts w:ascii="Arial" w:hAnsi="Arial" w:cs="Arial"/>
          <w:color w:val="000000" w:themeColor="text1"/>
        </w:rPr>
        <w:t xml:space="preserve"> fiscal ou gestor do contrato ou autoridade superior (</w:t>
      </w:r>
      <w:hyperlink r:id="rId13" w:anchor="art137" w:history="1">
        <w:r w:rsidRPr="008C13A3">
          <w:rPr>
            <w:rStyle w:val="Hyperlink"/>
            <w:rFonts w:ascii="Arial" w:hAnsi="Arial" w:cs="Arial"/>
          </w:rPr>
          <w:t>art. 137, II, da Lei n.º 14.133, de 2021</w:t>
        </w:r>
      </w:hyperlink>
      <w:r w:rsidRPr="008C13A3">
        <w:rPr>
          <w:rFonts w:ascii="Arial" w:hAnsi="Arial" w:cs="Arial"/>
          <w:color w:val="000000" w:themeColor="text1"/>
        </w:rPr>
        <w:t xml:space="preserve">) e </w:t>
      </w:r>
      <w:r w:rsidRPr="008C13A3">
        <w:rPr>
          <w:rFonts w:ascii="Arial" w:hAnsi="Arial" w:cs="Arial"/>
        </w:rPr>
        <w:t>prestar todo esclarecimento ou informação por eles solicitados</w:t>
      </w:r>
      <w:r w:rsidRPr="008C13A3">
        <w:rPr>
          <w:rFonts w:ascii="Arial" w:hAnsi="Arial" w:cs="Arial"/>
          <w:color w:val="000000" w:themeColor="text1"/>
        </w:rPr>
        <w:t>;</w:t>
      </w:r>
    </w:p>
    <w:p w14:paraId="7212FA07" w14:textId="77777777" w:rsidR="00583909" w:rsidRPr="008C13A3" w:rsidRDefault="00583909" w:rsidP="00583909">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Reparar, corrigir, remover, reconstruir ou substituir, às suas expensas, no total ou em parte, no prazo fixado pelo fiscal do contrato, os bens nos quais se verificarem vícios, defeitos ou incorreções resultantes da execução ou dos materiais empregados;</w:t>
      </w:r>
    </w:p>
    <w:p w14:paraId="13DEBAB8" w14:textId="77777777" w:rsidR="00583909" w:rsidRPr="008C13A3" w:rsidRDefault="00583909" w:rsidP="00583909">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Responsabilizar-se pelos vícios e danos decorrentes da execução do objeto, bem como por todo e qualquer dano causado à Administração ou terceiros, não reduzindo essa responsabilidade a fiscalização ou o acompanhamento da execução contratual pelo contratante, que ficará autorizado a descontar dos pagamentos devidos ou da garantia, caso exigida, o valor correspondente aos danos sofridos;</w:t>
      </w:r>
    </w:p>
    <w:p w14:paraId="570443D5" w14:textId="0500D543" w:rsidR="008743A2" w:rsidRPr="008C13A3"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 xml:space="preserve">Quando não for possível a verificação da regularidade no Sistema de Cadastro de Fornecedores – SICAF, o contratado deverá entregar ao setor responsável pela fiscalização do contrato, até o dia trinta do mês seguinte ao da prestação dos serviços, os seguintes documentos: 1) prova de regularidade relativa à Seguridade Social; 2) certidão conjunta relativa aos tributos federais e à Dívida Ativa da União; 3) certidões que comprovem a regularidade perante a Fazenda Municipal ou Distrital do domicílio ou sede do contratado; 4) Certidão de Regularidade do FGTS – CRF; e 5) Certidão Negativa de Débitos Trabalhistas – CNDT; </w:t>
      </w:r>
    </w:p>
    <w:p w14:paraId="673D9A86" w14:textId="77777777" w:rsidR="00583909" w:rsidRPr="008C13A3" w:rsidRDefault="00583909" w:rsidP="00583909">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lastRenderedPageBreak/>
        <w:t xml:space="preserve">Responsabilizar-se pelo cumprimento de todas as obrigações trabalhistas, previdenciárias, fiscais, comerciais e as </w:t>
      </w:r>
      <w:r w:rsidRPr="008C13A3">
        <w:rPr>
          <w:rFonts w:ascii="Arial" w:hAnsi="Arial" w:cs="Arial"/>
          <w:bCs/>
          <w:iCs/>
          <w:lang w:val="pt-BR"/>
        </w:rPr>
        <w:t>demais</w:t>
      </w:r>
      <w:r w:rsidRPr="008C13A3">
        <w:rPr>
          <w:rFonts w:ascii="Arial" w:hAnsi="Arial" w:cs="Arial"/>
        </w:rPr>
        <w:t xml:space="preserve"> previstas em legislação específica, cuja inadimplência não transfere a responsabilidade ao contratante e não poderá onerar o objeto do contrato;</w:t>
      </w:r>
    </w:p>
    <w:p w14:paraId="09AAFC15" w14:textId="77777777" w:rsidR="00583909" w:rsidRPr="008C13A3" w:rsidRDefault="00583909" w:rsidP="00583909">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Comunicar ao Fiscal do contrato, no prazo de 24 (vinte e quatro) horas, qualquer ocorrência anormal ou acidente que se verifique no local da execução do objeto contratual.</w:t>
      </w:r>
    </w:p>
    <w:p w14:paraId="4853E2A1" w14:textId="2D0BE64D" w:rsidR="008743A2" w:rsidRPr="008C13A3"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Paralisar, por determinação do Contratante, qualquer atividade que não esteja sendo executada de acordo com a boa técnica ou que ponha em risco a segurança de pessoas ou bens de terceiros.</w:t>
      </w:r>
    </w:p>
    <w:p w14:paraId="0C270AA5" w14:textId="77777777" w:rsidR="00583909" w:rsidRPr="008C13A3" w:rsidRDefault="00583909" w:rsidP="00583909">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 xml:space="preserve">Manter durante toda a vigência do contrato, em compatibilidade com as obrigações assumidas, todas as condições exigidas para habilitação na licitação; </w:t>
      </w:r>
    </w:p>
    <w:p w14:paraId="7BEA2066" w14:textId="77777777" w:rsidR="00583909" w:rsidRPr="008C13A3" w:rsidRDefault="00583909" w:rsidP="00583909">
      <w:pPr>
        <w:pStyle w:val="Nivel2"/>
        <w:numPr>
          <w:ilvl w:val="1"/>
          <w:numId w:val="2"/>
        </w:numPr>
        <w:rPr>
          <w:b/>
          <w:bCs/>
          <w:sz w:val="22"/>
          <w:szCs w:val="22"/>
        </w:rPr>
      </w:pPr>
      <w:r w:rsidRPr="008C13A3">
        <w:rPr>
          <w:sz w:val="22"/>
          <w:szCs w:val="22"/>
        </w:rPr>
        <w:t>Cumprir, durante todo o período de execução do contrato, a reserva de cargos prevista em lei para pessoa com deficiência, para reabilitado da Previdência Social ou para aprendiz, bem como as reservas de cargos previstas na legislação (</w:t>
      </w:r>
      <w:hyperlink r:id="rId14" w:anchor="art116" w:history="1">
        <w:r w:rsidRPr="008C13A3">
          <w:rPr>
            <w:rStyle w:val="Hyperlink"/>
            <w:sz w:val="22"/>
            <w:szCs w:val="22"/>
          </w:rPr>
          <w:t>art. 116, da Lei n.º 14.133, de 2021</w:t>
        </w:r>
      </w:hyperlink>
      <w:r w:rsidRPr="008C13A3">
        <w:rPr>
          <w:sz w:val="22"/>
          <w:szCs w:val="22"/>
        </w:rPr>
        <w:t>);</w:t>
      </w:r>
    </w:p>
    <w:p w14:paraId="7CD199C2" w14:textId="77777777" w:rsidR="00583909" w:rsidRPr="008C13A3" w:rsidRDefault="00583909" w:rsidP="00583909">
      <w:pPr>
        <w:pStyle w:val="Nivel2"/>
        <w:numPr>
          <w:ilvl w:val="1"/>
          <w:numId w:val="2"/>
        </w:numPr>
        <w:rPr>
          <w:sz w:val="22"/>
          <w:szCs w:val="22"/>
        </w:rPr>
      </w:pPr>
      <w:r w:rsidRPr="008C13A3">
        <w:rPr>
          <w:sz w:val="22"/>
          <w:szCs w:val="22"/>
        </w:rPr>
        <w:t>Comprovar a reserva de cargos a que se refere a cláusula acima, no prazo fixado pelo fiscal do contrato, com a indicação dos empregados que preencheram as referidas vagas (</w:t>
      </w:r>
      <w:hyperlink r:id="rId15" w:anchor="art116" w:history="1">
        <w:r w:rsidRPr="008C13A3">
          <w:rPr>
            <w:rStyle w:val="Hyperlink"/>
            <w:sz w:val="22"/>
            <w:szCs w:val="22"/>
          </w:rPr>
          <w:t>art. 116, parágrafo único, da Lei n.º 14.133, de 2021</w:t>
        </w:r>
      </w:hyperlink>
      <w:r w:rsidRPr="008C13A3">
        <w:rPr>
          <w:sz w:val="22"/>
          <w:szCs w:val="22"/>
        </w:rPr>
        <w:t>);</w:t>
      </w:r>
    </w:p>
    <w:p w14:paraId="758ADBE2" w14:textId="77777777" w:rsidR="00583909" w:rsidRPr="008C13A3" w:rsidRDefault="00583909" w:rsidP="00583909">
      <w:pPr>
        <w:pStyle w:val="Nivel2"/>
        <w:numPr>
          <w:ilvl w:val="1"/>
          <w:numId w:val="2"/>
        </w:numPr>
        <w:rPr>
          <w:sz w:val="22"/>
          <w:szCs w:val="22"/>
        </w:rPr>
      </w:pPr>
      <w:r w:rsidRPr="008C13A3">
        <w:rPr>
          <w:sz w:val="22"/>
          <w:szCs w:val="22"/>
        </w:rPr>
        <w:t xml:space="preserve">Guardar sigilo sobre todas as informações obtidas em decorrência do cumprimento do contrato; </w:t>
      </w:r>
    </w:p>
    <w:p w14:paraId="65F8514E" w14:textId="77777777" w:rsidR="00583909" w:rsidRPr="008C13A3" w:rsidRDefault="00583909" w:rsidP="00583909">
      <w:pPr>
        <w:pStyle w:val="Nivel2"/>
        <w:numPr>
          <w:ilvl w:val="1"/>
          <w:numId w:val="2"/>
        </w:numPr>
        <w:rPr>
          <w:sz w:val="22"/>
          <w:szCs w:val="22"/>
        </w:rPr>
      </w:pPr>
      <w:r w:rsidRPr="008C13A3">
        <w:rPr>
          <w:sz w:val="22"/>
          <w:szCs w:val="22"/>
        </w:rPr>
        <w:t xml:space="preserve">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w:t>
      </w:r>
      <w:hyperlink r:id="rId16" w:anchor="art124" w:history="1">
        <w:r w:rsidRPr="008C13A3">
          <w:rPr>
            <w:rStyle w:val="Hyperlink"/>
            <w:sz w:val="22"/>
            <w:szCs w:val="22"/>
          </w:rPr>
          <w:t>art. 124, II, d, da Lei nº 14.133, de 2021.</w:t>
        </w:r>
      </w:hyperlink>
    </w:p>
    <w:p w14:paraId="35B655A2" w14:textId="77777777" w:rsidR="004A20F0" w:rsidRPr="008C13A3" w:rsidRDefault="004A20F0" w:rsidP="004A20F0">
      <w:pPr>
        <w:pStyle w:val="Nivel2"/>
        <w:numPr>
          <w:ilvl w:val="1"/>
          <w:numId w:val="2"/>
        </w:numPr>
        <w:rPr>
          <w:sz w:val="22"/>
          <w:szCs w:val="22"/>
        </w:rPr>
      </w:pPr>
      <w:r w:rsidRPr="008C13A3">
        <w:rPr>
          <w:sz w:val="22"/>
          <w:szCs w:val="22"/>
        </w:rPr>
        <w:t>Cumprir, além dos postulados legais vigentes de âmbito federal, estadual ou municipal, as normas de segurança do contratante;</w:t>
      </w:r>
    </w:p>
    <w:p w14:paraId="02074FDA" w14:textId="77777777" w:rsidR="004A20F0" w:rsidRPr="008C13A3" w:rsidRDefault="004A20F0" w:rsidP="004A20F0">
      <w:pPr>
        <w:pStyle w:val="PargrafodaLista"/>
        <w:tabs>
          <w:tab w:val="left" w:pos="284"/>
        </w:tabs>
        <w:spacing w:line="276" w:lineRule="auto"/>
        <w:ind w:left="0"/>
        <w:rPr>
          <w:rFonts w:ascii="Arial" w:eastAsiaTheme="majorEastAsia" w:hAnsi="Arial" w:cs="Arial"/>
          <w:b/>
          <w:bCs/>
          <w:lang w:val="pt-BR" w:eastAsia="pt-BR"/>
        </w:rPr>
      </w:pPr>
    </w:p>
    <w:p w14:paraId="08F3143E" w14:textId="02E0B834" w:rsidR="003A3482" w:rsidRPr="008C13A3" w:rsidRDefault="003A3482" w:rsidP="00807004">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 xml:space="preserve"> CLÁUSULA DÉCIMA</w:t>
      </w:r>
      <w:r w:rsidR="00BB0633" w:rsidRPr="008C13A3">
        <w:rPr>
          <w:rFonts w:ascii="Arial" w:eastAsiaTheme="majorEastAsia" w:hAnsi="Arial" w:cs="Arial"/>
          <w:b/>
          <w:bCs/>
          <w:lang w:val="pt-BR" w:eastAsia="pt-BR"/>
        </w:rPr>
        <w:t xml:space="preserve"> </w:t>
      </w:r>
      <w:r w:rsidRPr="008C13A3">
        <w:rPr>
          <w:rFonts w:ascii="Arial" w:eastAsiaTheme="majorEastAsia" w:hAnsi="Arial" w:cs="Arial"/>
          <w:b/>
          <w:bCs/>
          <w:lang w:val="pt-BR" w:eastAsia="pt-BR"/>
        </w:rPr>
        <w:t>– GARANTIA DE EXECUÇÃO (art. 92, XII)</w:t>
      </w:r>
    </w:p>
    <w:p w14:paraId="75899484" w14:textId="6CDBE233" w:rsidR="003A3482" w:rsidRDefault="003A3482"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 xml:space="preserve">  Não haverá exigência de garantia contratual da execução.</w:t>
      </w:r>
    </w:p>
    <w:p w14:paraId="4A81A6C1" w14:textId="77777777" w:rsidR="00B11048" w:rsidRPr="008C13A3" w:rsidRDefault="00B11048" w:rsidP="00B11048">
      <w:pPr>
        <w:pStyle w:val="PargrafodaLista"/>
        <w:widowControl/>
        <w:tabs>
          <w:tab w:val="left" w:pos="426"/>
        </w:tabs>
        <w:autoSpaceDE/>
        <w:autoSpaceDN/>
        <w:spacing w:before="120" w:after="120" w:line="276" w:lineRule="auto"/>
        <w:ind w:left="0"/>
        <w:jc w:val="both"/>
        <w:rPr>
          <w:rFonts w:ascii="Arial" w:hAnsi="Arial" w:cs="Arial"/>
          <w:bCs/>
          <w:iCs/>
          <w:lang w:val="pt-BR"/>
        </w:rPr>
      </w:pPr>
    </w:p>
    <w:p w14:paraId="59A26649" w14:textId="0A86B509" w:rsidR="009C02ED" w:rsidRPr="008C13A3" w:rsidRDefault="009C02ED" w:rsidP="00807004">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 xml:space="preserve">CLÁUSULA DÉCIMA </w:t>
      </w:r>
      <w:r w:rsidR="004A20F0" w:rsidRPr="008C13A3">
        <w:rPr>
          <w:rFonts w:ascii="Arial" w:eastAsiaTheme="majorEastAsia" w:hAnsi="Arial" w:cs="Arial"/>
          <w:b/>
          <w:bCs/>
          <w:lang w:val="pt-BR" w:eastAsia="pt-BR"/>
        </w:rPr>
        <w:t>PRIMEIRA</w:t>
      </w:r>
      <w:r w:rsidRPr="008C13A3">
        <w:rPr>
          <w:rFonts w:ascii="Arial" w:eastAsiaTheme="majorEastAsia" w:hAnsi="Arial" w:cs="Arial"/>
          <w:b/>
          <w:bCs/>
          <w:lang w:val="pt-BR" w:eastAsia="pt-BR"/>
        </w:rPr>
        <w:t xml:space="preserve"> – INFRAÇÕES E SANÇÕES ADMINISTRATIVAS (</w:t>
      </w:r>
      <w:hyperlink r:id="rId17" w:anchor="art92" w:history="1">
        <w:r w:rsidRPr="008C13A3">
          <w:rPr>
            <w:rFonts w:ascii="Arial" w:eastAsiaTheme="majorEastAsia" w:hAnsi="Arial" w:cs="Arial"/>
            <w:b/>
            <w:bCs/>
            <w:lang w:val="pt-BR" w:eastAsia="pt-BR"/>
          </w:rPr>
          <w:t>art. 92, XIV</w:t>
        </w:r>
      </w:hyperlink>
      <w:r w:rsidRPr="008C13A3">
        <w:rPr>
          <w:rFonts w:ascii="Arial" w:eastAsiaTheme="majorEastAsia" w:hAnsi="Arial" w:cs="Arial"/>
          <w:b/>
          <w:bCs/>
          <w:lang w:val="pt-BR" w:eastAsia="pt-BR"/>
        </w:rPr>
        <w:t>)</w:t>
      </w:r>
    </w:p>
    <w:p w14:paraId="372A7300" w14:textId="77777777" w:rsidR="00370B10" w:rsidRPr="008C13A3"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 xml:space="preserve">Comete infração administrativa, nos termos da </w:t>
      </w:r>
      <w:hyperlink r:id="rId18" w:history="1">
        <w:r w:rsidRPr="008C13A3">
          <w:rPr>
            <w:rFonts w:ascii="Arial" w:hAnsi="Arial" w:cs="Arial"/>
            <w:bCs/>
            <w:iCs/>
            <w:lang w:val="pt-BR"/>
          </w:rPr>
          <w:t>Lei nº 14.133, de 2021</w:t>
        </w:r>
      </w:hyperlink>
      <w:r w:rsidRPr="008C13A3">
        <w:rPr>
          <w:rFonts w:ascii="Arial" w:hAnsi="Arial" w:cs="Arial"/>
          <w:bCs/>
          <w:iCs/>
          <w:lang w:val="pt-BR"/>
        </w:rPr>
        <w:t>, o contratado que:</w:t>
      </w:r>
    </w:p>
    <w:p w14:paraId="728A9AFE"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lastRenderedPageBreak/>
        <w:t>der causa à inexecução parcial do contrato;</w:t>
      </w:r>
    </w:p>
    <w:p w14:paraId="4A68F3DD"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der causa à inexecução parcial do contrato que cause grave dano à Administração ou ao funcionamento dos serviços públicos ou ao interesse coletivo;</w:t>
      </w:r>
    </w:p>
    <w:p w14:paraId="37604D36"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der causa à inexecução total do contrato;</w:t>
      </w:r>
    </w:p>
    <w:p w14:paraId="047EE7FD"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ensejar o retardamento da execução ou da entrega do objeto da contratação sem motivo justificado;</w:t>
      </w:r>
    </w:p>
    <w:p w14:paraId="13968072"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apresentar documentação falsa ou prestar declaração falsa durante a execução do contrato;</w:t>
      </w:r>
    </w:p>
    <w:p w14:paraId="0FCA5D59"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praticar ato fraudulento na execução do contrato;</w:t>
      </w:r>
    </w:p>
    <w:p w14:paraId="616BE131"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comportar-se de modo inidôneo ou cometer fraude de qualquer natureza;</w:t>
      </w:r>
    </w:p>
    <w:p w14:paraId="02AB080B"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 xml:space="preserve">praticar ato lesivo previsto no </w:t>
      </w:r>
      <w:hyperlink r:id="rId19" w:anchor="art5" w:history="1">
        <w:r w:rsidRPr="008C13A3">
          <w:rPr>
            <w:rStyle w:val="Hyperlink"/>
            <w:rFonts w:ascii="Arial" w:eastAsia="Arial" w:hAnsi="Arial" w:cs="Arial"/>
          </w:rPr>
          <w:t>art. 5º da Lei nº 12.846, de 1º de agosto de 2013</w:t>
        </w:r>
      </w:hyperlink>
      <w:r w:rsidRPr="008C13A3">
        <w:rPr>
          <w:rFonts w:ascii="Arial" w:eastAsia="Arial" w:hAnsi="Arial" w:cs="Arial"/>
        </w:rPr>
        <w:t>.</w:t>
      </w:r>
    </w:p>
    <w:p w14:paraId="76604F68" w14:textId="77777777" w:rsidR="00370B10" w:rsidRPr="008C13A3"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Serão aplicadas ao contratado que incorrer nas infrações acima descritas as seguintes sanções:</w:t>
      </w:r>
    </w:p>
    <w:p w14:paraId="67D33893" w14:textId="099CC2BC" w:rsidR="00370B10" w:rsidRPr="008C13A3"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b/>
          <w:bCs/>
        </w:rPr>
        <w:t xml:space="preserve"> Advertência</w:t>
      </w:r>
      <w:r w:rsidRPr="008C13A3">
        <w:rPr>
          <w:rFonts w:ascii="Arial" w:eastAsia="Arial" w:hAnsi="Arial" w:cs="Arial"/>
        </w:rPr>
        <w:t>, quando o contratado der causa à inexecução parcial do contrato, sempre que não se justificar a imposição de penalidade mais grave (</w:t>
      </w:r>
      <w:hyperlink r:id="rId20" w:anchor="art156§2" w:history="1">
        <w:r w:rsidRPr="008C13A3">
          <w:rPr>
            <w:rStyle w:val="Hyperlink"/>
            <w:rFonts w:ascii="Arial" w:eastAsia="Arial" w:hAnsi="Arial" w:cs="Arial"/>
          </w:rPr>
          <w:t xml:space="preserve">art. 156, §2º, da </w:t>
        </w:r>
        <w:bookmarkStart w:id="3" w:name="_Hlk114504069"/>
        <w:r w:rsidRPr="008C13A3">
          <w:rPr>
            <w:rStyle w:val="Hyperlink"/>
            <w:rFonts w:ascii="Arial" w:eastAsia="Arial" w:hAnsi="Arial" w:cs="Arial"/>
          </w:rPr>
          <w:t>Lei nº 14.133, de 2021</w:t>
        </w:r>
        <w:bookmarkEnd w:id="3"/>
      </w:hyperlink>
      <w:r w:rsidRPr="008C13A3">
        <w:rPr>
          <w:rFonts w:ascii="Arial" w:eastAsia="Arial" w:hAnsi="Arial" w:cs="Arial"/>
        </w:rPr>
        <w:t>);</w:t>
      </w:r>
    </w:p>
    <w:p w14:paraId="2D2E509F" w14:textId="427A7AA5" w:rsidR="00370B10" w:rsidRPr="008C13A3"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b/>
          <w:bCs/>
        </w:rPr>
        <w:t xml:space="preserve"> Impedimento de licitar e contratar</w:t>
      </w:r>
      <w:r w:rsidRPr="008C13A3">
        <w:rPr>
          <w:rFonts w:ascii="Arial" w:eastAsia="Arial" w:hAnsi="Arial" w:cs="Arial"/>
        </w:rPr>
        <w:t>, quando praticadas as condutas descritas nas alíneas “b”, “c” e “d” do subitem acima deste Contrato, sempre que não se justificar a imposição de penalidade mais grave (</w:t>
      </w:r>
      <w:hyperlink r:id="rId21" w:anchor="art156§4" w:history="1">
        <w:r w:rsidRPr="008C13A3">
          <w:rPr>
            <w:rStyle w:val="Hyperlink"/>
            <w:rFonts w:ascii="Arial" w:eastAsia="Arial" w:hAnsi="Arial" w:cs="Arial"/>
          </w:rPr>
          <w:t>art. 156, § 4º, da Lei nº 14.133, de 2021</w:t>
        </w:r>
      </w:hyperlink>
      <w:r w:rsidRPr="008C13A3">
        <w:rPr>
          <w:rFonts w:ascii="Arial" w:eastAsia="Arial" w:hAnsi="Arial" w:cs="Arial"/>
        </w:rPr>
        <w:t>);</w:t>
      </w:r>
    </w:p>
    <w:p w14:paraId="64D7A8D8" w14:textId="6FBFE21B" w:rsidR="00370B10" w:rsidRPr="008C13A3"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b/>
          <w:bCs/>
        </w:rPr>
        <w:t xml:space="preserve"> Declaração de inidoneidade para licitar e contratar</w:t>
      </w:r>
      <w:r w:rsidRPr="008C13A3">
        <w:rPr>
          <w:rFonts w:ascii="Arial" w:eastAsia="Arial" w:hAnsi="Arial" w:cs="Arial"/>
        </w:rPr>
        <w:t>, quando praticadas as condutas descritas nas alíneas “e”, “f”, “g” e “h” do subitem acima deste Contrato, bem como nas alíneas “b”, “c” e “d”, que justifiquem a imposição de penalidade mais grave (</w:t>
      </w:r>
      <w:hyperlink r:id="rId22" w:anchor="art156§5" w:history="1">
        <w:r w:rsidRPr="008C13A3">
          <w:rPr>
            <w:rStyle w:val="Hyperlink"/>
            <w:rFonts w:ascii="Arial" w:eastAsia="Arial" w:hAnsi="Arial" w:cs="Arial"/>
          </w:rPr>
          <w:t>art. 156, §5º, da Lei nº 14.133, de 2021</w:t>
        </w:r>
      </w:hyperlink>
      <w:r w:rsidRPr="008C13A3">
        <w:rPr>
          <w:rFonts w:ascii="Arial" w:eastAsia="Arial" w:hAnsi="Arial" w:cs="Arial"/>
        </w:rPr>
        <w:t>).</w:t>
      </w:r>
    </w:p>
    <w:p w14:paraId="40755271" w14:textId="2F5221AB" w:rsidR="00370B10" w:rsidRPr="008C13A3"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b/>
          <w:bCs/>
        </w:rPr>
        <w:t xml:space="preserve"> Multa:</w:t>
      </w:r>
    </w:p>
    <w:p w14:paraId="6FE88912" w14:textId="087520C7"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 xml:space="preserve">Moratória de </w:t>
      </w:r>
      <w:r w:rsidR="006C7188" w:rsidRPr="008C13A3">
        <w:rPr>
          <w:rFonts w:ascii="Arial" w:eastAsia="Arial" w:hAnsi="Arial" w:cs="Arial"/>
        </w:rPr>
        <w:t xml:space="preserve">0,5 </w:t>
      </w:r>
      <w:r w:rsidRPr="008C13A3">
        <w:rPr>
          <w:rFonts w:ascii="Arial" w:eastAsia="Arial" w:hAnsi="Arial" w:cs="Arial"/>
        </w:rPr>
        <w:t>% (</w:t>
      </w:r>
      <w:r w:rsidR="006C7188" w:rsidRPr="008C13A3">
        <w:rPr>
          <w:rFonts w:ascii="Arial" w:eastAsia="Arial" w:hAnsi="Arial" w:cs="Arial"/>
          <w:i/>
          <w:iCs/>
        </w:rPr>
        <w:t>cinco décimos por cento</w:t>
      </w:r>
      <w:r w:rsidRPr="008C13A3">
        <w:rPr>
          <w:rFonts w:ascii="Arial" w:eastAsia="Arial" w:hAnsi="Arial" w:cs="Arial"/>
        </w:rPr>
        <w:t>) por dia de atraso injustificado sobre o valor da parcela inadimplida, até o limite de</w:t>
      </w:r>
      <w:r w:rsidR="006C7188" w:rsidRPr="008C13A3">
        <w:rPr>
          <w:rFonts w:ascii="Arial" w:eastAsia="Arial" w:hAnsi="Arial" w:cs="Arial"/>
        </w:rPr>
        <w:t xml:space="preserve"> 20 (vinte)</w:t>
      </w:r>
      <w:r w:rsidRPr="008C13A3">
        <w:rPr>
          <w:rFonts w:ascii="Arial" w:eastAsia="Arial" w:hAnsi="Arial" w:cs="Arial"/>
        </w:rPr>
        <w:t xml:space="preserve"> dias;</w:t>
      </w:r>
    </w:p>
    <w:p w14:paraId="46DF7771" w14:textId="2C4FDC62"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i/>
          <w:iCs/>
        </w:rPr>
        <w:t xml:space="preserve">Moratória de </w:t>
      </w:r>
      <w:r w:rsidR="00B37399" w:rsidRPr="008C13A3">
        <w:rPr>
          <w:rFonts w:ascii="Arial" w:eastAsia="Arial" w:hAnsi="Arial" w:cs="Arial"/>
          <w:i/>
          <w:iCs/>
        </w:rPr>
        <w:t>0,5</w:t>
      </w:r>
      <w:r w:rsidRPr="008C13A3">
        <w:rPr>
          <w:rFonts w:ascii="Arial" w:eastAsia="Arial" w:hAnsi="Arial" w:cs="Arial"/>
          <w:i/>
          <w:iCs/>
        </w:rPr>
        <w:t>% (</w:t>
      </w:r>
      <w:r w:rsidR="006C7188" w:rsidRPr="008C13A3">
        <w:rPr>
          <w:rFonts w:ascii="Arial" w:eastAsia="Arial" w:hAnsi="Arial" w:cs="Arial"/>
          <w:i/>
          <w:iCs/>
        </w:rPr>
        <w:t>cinco décimos por cento</w:t>
      </w:r>
      <w:r w:rsidRPr="008C13A3">
        <w:rPr>
          <w:rFonts w:ascii="Arial" w:eastAsia="Arial" w:hAnsi="Arial" w:cs="Arial"/>
          <w:i/>
          <w:iCs/>
        </w:rPr>
        <w:t xml:space="preserve">) por dia de atraso injustificado sobre o valor total do contrato, até o máximo de </w:t>
      </w:r>
      <w:r w:rsidR="006C7188" w:rsidRPr="008C13A3">
        <w:rPr>
          <w:rFonts w:ascii="Arial" w:eastAsia="Arial" w:hAnsi="Arial" w:cs="Arial"/>
          <w:i/>
          <w:iCs/>
        </w:rPr>
        <w:t>10</w:t>
      </w:r>
      <w:r w:rsidRPr="008C13A3">
        <w:rPr>
          <w:rFonts w:ascii="Arial" w:eastAsia="Arial" w:hAnsi="Arial" w:cs="Arial"/>
          <w:i/>
          <w:iCs/>
        </w:rPr>
        <w:t>% (</w:t>
      </w:r>
      <w:r w:rsidR="006C7188" w:rsidRPr="008C13A3">
        <w:rPr>
          <w:rFonts w:ascii="Arial" w:eastAsia="Arial" w:hAnsi="Arial" w:cs="Arial"/>
          <w:i/>
          <w:iCs/>
        </w:rPr>
        <w:t xml:space="preserve">dez </w:t>
      </w:r>
      <w:r w:rsidRPr="008C13A3">
        <w:rPr>
          <w:rFonts w:ascii="Arial" w:eastAsia="Arial" w:hAnsi="Arial" w:cs="Arial"/>
          <w:i/>
          <w:iCs/>
        </w:rPr>
        <w:t>por cento), pela inobservância do prazo fixado para apresentação, suplementação ou reposição da garantia.</w:t>
      </w:r>
    </w:p>
    <w:p w14:paraId="05F6064B" w14:textId="02E0CEDC" w:rsidR="00370B10" w:rsidRPr="008C13A3" w:rsidRDefault="00370B10" w:rsidP="00807004">
      <w:pPr>
        <w:pStyle w:val="PargrafodaLista"/>
        <w:widowControl/>
        <w:numPr>
          <w:ilvl w:val="2"/>
          <w:numId w:val="7"/>
        </w:numPr>
        <w:suppressAutoHyphens/>
        <w:autoSpaceDE/>
        <w:autoSpaceDN/>
        <w:spacing w:before="120" w:after="120" w:line="276" w:lineRule="auto"/>
        <w:ind w:left="851" w:firstLine="0"/>
        <w:contextualSpacing/>
        <w:jc w:val="both"/>
        <w:rPr>
          <w:rFonts w:ascii="Arial" w:eastAsia="Arial" w:hAnsi="Arial" w:cs="Arial"/>
        </w:rPr>
      </w:pPr>
      <w:r w:rsidRPr="008C13A3">
        <w:rPr>
          <w:rFonts w:ascii="Arial" w:eastAsia="Arial" w:hAnsi="Arial" w:cs="Arial"/>
          <w:i/>
          <w:iCs/>
        </w:rPr>
        <w:t xml:space="preserve">O atraso superior a </w:t>
      </w:r>
      <w:r w:rsidR="006C7188" w:rsidRPr="008C13A3">
        <w:rPr>
          <w:rFonts w:ascii="Arial" w:eastAsia="Arial" w:hAnsi="Arial" w:cs="Arial"/>
          <w:i/>
          <w:iCs/>
        </w:rPr>
        <w:t>20 (vinte)</w:t>
      </w:r>
      <w:r w:rsidRPr="008C13A3">
        <w:rPr>
          <w:rFonts w:ascii="Arial" w:eastAsia="Arial" w:hAnsi="Arial" w:cs="Arial"/>
          <w:i/>
          <w:iCs/>
        </w:rPr>
        <w:t xml:space="preserve"> dias autoriza a Administração a promover a extinção do contrato por descumprimento ou cumprimento irregular de suas cláusulas, conforme dispõe o inciso I do art. 137 da Lei n. 14.133, de 2021. </w:t>
      </w:r>
    </w:p>
    <w:p w14:paraId="4A5C0F5C" w14:textId="39A46D87"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Compensatória, para as infrações descritas nas alíneas “e” a “h” do subitem 1</w:t>
      </w:r>
      <w:r w:rsidR="00E11329">
        <w:rPr>
          <w:rFonts w:ascii="Arial" w:eastAsia="Arial" w:hAnsi="Arial" w:cs="Arial"/>
        </w:rPr>
        <w:t>1</w:t>
      </w:r>
      <w:r w:rsidRPr="008C13A3">
        <w:rPr>
          <w:rFonts w:ascii="Arial" w:eastAsia="Arial" w:hAnsi="Arial" w:cs="Arial"/>
        </w:rPr>
        <w:t xml:space="preserve">.1, de </w:t>
      </w:r>
      <w:r w:rsidR="00DC58C6" w:rsidRPr="008C13A3">
        <w:rPr>
          <w:rFonts w:ascii="Arial" w:eastAsia="Arial" w:hAnsi="Arial" w:cs="Arial"/>
        </w:rPr>
        <w:t>15</w:t>
      </w:r>
      <w:r w:rsidRPr="008C13A3">
        <w:rPr>
          <w:rFonts w:ascii="Arial" w:eastAsia="Arial" w:hAnsi="Arial" w:cs="Arial"/>
        </w:rPr>
        <w:t xml:space="preserve">% a </w:t>
      </w:r>
      <w:r w:rsidR="00DC58C6" w:rsidRPr="008C13A3">
        <w:rPr>
          <w:rFonts w:ascii="Arial" w:eastAsia="Arial" w:hAnsi="Arial" w:cs="Arial"/>
        </w:rPr>
        <w:t>30</w:t>
      </w:r>
      <w:r w:rsidRPr="008C13A3">
        <w:rPr>
          <w:rFonts w:ascii="Arial" w:eastAsia="Arial" w:hAnsi="Arial" w:cs="Arial"/>
        </w:rPr>
        <w:t>% do valor do Contrato.</w:t>
      </w:r>
    </w:p>
    <w:p w14:paraId="48C62B64" w14:textId="59A93E2B"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Compensatória, para a inexecução total do contrato prevista na alínea “c” do subitem 1</w:t>
      </w:r>
      <w:r w:rsidR="00E11329">
        <w:rPr>
          <w:rFonts w:ascii="Arial" w:eastAsia="Arial" w:hAnsi="Arial" w:cs="Arial"/>
        </w:rPr>
        <w:t>1</w:t>
      </w:r>
      <w:r w:rsidRPr="008C13A3">
        <w:rPr>
          <w:rFonts w:ascii="Arial" w:eastAsia="Arial" w:hAnsi="Arial" w:cs="Arial"/>
        </w:rPr>
        <w:t>.1, de</w:t>
      </w:r>
      <w:r w:rsidR="00DC58C6" w:rsidRPr="008C13A3">
        <w:rPr>
          <w:rFonts w:ascii="Arial" w:eastAsia="Arial" w:hAnsi="Arial" w:cs="Arial"/>
        </w:rPr>
        <w:t xml:space="preserve"> 15</w:t>
      </w:r>
      <w:r w:rsidRPr="008C13A3">
        <w:rPr>
          <w:rFonts w:ascii="Arial" w:eastAsia="Arial" w:hAnsi="Arial" w:cs="Arial"/>
        </w:rPr>
        <w:t xml:space="preserve">%  do valor do Contrato. </w:t>
      </w:r>
    </w:p>
    <w:p w14:paraId="757B758A" w14:textId="69F2E1A4"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Para infração descrita na alínea “b” do subitem 1</w:t>
      </w:r>
      <w:r w:rsidR="00E11329">
        <w:rPr>
          <w:rFonts w:ascii="Arial" w:eastAsia="Arial" w:hAnsi="Arial" w:cs="Arial"/>
        </w:rPr>
        <w:t>1</w:t>
      </w:r>
      <w:r w:rsidRPr="008C13A3">
        <w:rPr>
          <w:rFonts w:ascii="Arial" w:eastAsia="Arial" w:hAnsi="Arial" w:cs="Arial"/>
        </w:rPr>
        <w:t xml:space="preserve">.1, a multa será de </w:t>
      </w:r>
      <w:r w:rsidR="00DC58C6" w:rsidRPr="008C13A3">
        <w:rPr>
          <w:rFonts w:ascii="Arial" w:eastAsia="Arial" w:hAnsi="Arial" w:cs="Arial"/>
        </w:rPr>
        <w:t>15</w:t>
      </w:r>
      <w:r w:rsidRPr="008C13A3">
        <w:rPr>
          <w:rFonts w:ascii="Arial" w:eastAsia="Arial" w:hAnsi="Arial" w:cs="Arial"/>
        </w:rPr>
        <w:t>%  do valor do Contrato.</w:t>
      </w:r>
    </w:p>
    <w:p w14:paraId="1C5923A6" w14:textId="654E558F"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lastRenderedPageBreak/>
        <w:t>Para infrações descritas na alínea “d” do subitem 1</w:t>
      </w:r>
      <w:r w:rsidR="00E11329">
        <w:rPr>
          <w:rFonts w:ascii="Arial" w:eastAsia="Arial" w:hAnsi="Arial" w:cs="Arial"/>
        </w:rPr>
        <w:t>1</w:t>
      </w:r>
      <w:r w:rsidRPr="008C13A3">
        <w:rPr>
          <w:rFonts w:ascii="Arial" w:eastAsia="Arial" w:hAnsi="Arial" w:cs="Arial"/>
        </w:rPr>
        <w:t xml:space="preserve">.1, a multa será de </w:t>
      </w:r>
      <w:r w:rsidR="00DC58C6" w:rsidRPr="008C13A3">
        <w:rPr>
          <w:rFonts w:ascii="Arial" w:eastAsia="Arial" w:hAnsi="Arial" w:cs="Arial"/>
        </w:rPr>
        <w:t>5</w:t>
      </w:r>
      <w:r w:rsidRPr="008C13A3">
        <w:rPr>
          <w:rFonts w:ascii="Arial" w:eastAsia="Arial" w:hAnsi="Arial" w:cs="Arial"/>
        </w:rPr>
        <w:t xml:space="preserve">% a </w:t>
      </w:r>
      <w:r w:rsidR="00DC58C6" w:rsidRPr="008C13A3">
        <w:rPr>
          <w:rFonts w:ascii="Arial" w:eastAsia="Arial" w:hAnsi="Arial" w:cs="Arial"/>
        </w:rPr>
        <w:t>10</w:t>
      </w:r>
      <w:r w:rsidRPr="008C13A3">
        <w:rPr>
          <w:rFonts w:ascii="Arial" w:eastAsia="Arial" w:hAnsi="Arial" w:cs="Arial"/>
        </w:rPr>
        <w:t>%  do valor do Contrato.</w:t>
      </w:r>
    </w:p>
    <w:p w14:paraId="22B95C2A" w14:textId="587E92A3"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Para a infração descrita na alínea “a” do subitem 1</w:t>
      </w:r>
      <w:r w:rsidR="00E11329">
        <w:rPr>
          <w:rFonts w:ascii="Arial" w:eastAsia="Arial" w:hAnsi="Arial" w:cs="Arial"/>
        </w:rPr>
        <w:t>1</w:t>
      </w:r>
      <w:r w:rsidRPr="008C13A3">
        <w:rPr>
          <w:rFonts w:ascii="Arial" w:eastAsia="Arial" w:hAnsi="Arial" w:cs="Arial"/>
        </w:rPr>
        <w:t xml:space="preserve">.1, a multa será de </w:t>
      </w:r>
      <w:r w:rsidR="00DC58C6" w:rsidRPr="008C13A3">
        <w:rPr>
          <w:rFonts w:ascii="Arial" w:eastAsia="Arial" w:hAnsi="Arial" w:cs="Arial"/>
        </w:rPr>
        <w:t>05</w:t>
      </w:r>
      <w:r w:rsidRPr="008C13A3">
        <w:rPr>
          <w:rFonts w:ascii="Arial" w:eastAsia="Arial" w:hAnsi="Arial" w:cs="Arial"/>
        </w:rPr>
        <w:t xml:space="preserve">% a </w:t>
      </w:r>
      <w:r w:rsidR="00DC58C6" w:rsidRPr="008C13A3">
        <w:rPr>
          <w:rFonts w:ascii="Arial" w:eastAsia="Arial" w:hAnsi="Arial" w:cs="Arial"/>
        </w:rPr>
        <w:t>15</w:t>
      </w:r>
      <w:r w:rsidRPr="008C13A3">
        <w:rPr>
          <w:rFonts w:ascii="Arial" w:eastAsia="Arial" w:hAnsi="Arial" w:cs="Arial"/>
        </w:rPr>
        <w:t>% do valor do Contrato, ressalvadas as seguintes infrações:</w:t>
      </w:r>
    </w:p>
    <w:p w14:paraId="088DE28B" w14:textId="77777777" w:rsidR="00370B10" w:rsidRPr="008C13A3"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A aplicação das sanções previstas neste Contrato não exclui, em hipótese alguma, a obrigação de reparação integral do dano causado ao Contratante (</w:t>
      </w:r>
      <w:hyperlink r:id="rId23" w:anchor="art156§9" w:history="1">
        <w:r w:rsidRPr="008C13A3">
          <w:rPr>
            <w:rStyle w:val="Hyperlink"/>
            <w:rFonts w:ascii="Arial" w:hAnsi="Arial" w:cs="Arial"/>
          </w:rPr>
          <w:t>art. 156, §9º, da Lei nº 14.133, de 2021</w:t>
        </w:r>
      </w:hyperlink>
      <w:r w:rsidRPr="008C13A3">
        <w:rPr>
          <w:rFonts w:ascii="Arial" w:hAnsi="Arial" w:cs="Arial"/>
        </w:rPr>
        <w:t>)</w:t>
      </w:r>
    </w:p>
    <w:p w14:paraId="4638A08C" w14:textId="77777777" w:rsidR="00370B10" w:rsidRPr="008C13A3" w:rsidRDefault="00370B10" w:rsidP="00807004">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Todas as sanções previstas neste Contrato poderão ser aplicadas cumulativamente com a multa (</w:t>
      </w:r>
      <w:hyperlink r:id="rId24" w:anchor="art156§7" w:history="1">
        <w:r w:rsidRPr="008C13A3">
          <w:rPr>
            <w:rStyle w:val="Hyperlink"/>
            <w:rFonts w:ascii="Arial" w:hAnsi="Arial" w:cs="Arial"/>
          </w:rPr>
          <w:t>art. 156, §7º, da Lei nº 14.133, de 2021</w:t>
        </w:r>
      </w:hyperlink>
      <w:r w:rsidRPr="008C13A3">
        <w:rPr>
          <w:rFonts w:ascii="Arial" w:hAnsi="Arial" w:cs="Arial"/>
        </w:rPr>
        <w:t>).</w:t>
      </w:r>
    </w:p>
    <w:p w14:paraId="05740197" w14:textId="77777777" w:rsidR="00370B10" w:rsidRPr="008C13A3" w:rsidRDefault="00370B10" w:rsidP="00807004">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Antes da aplicação da multa será facultada a defesa do interessado no prazo de 15 (quinze) dias úteis, contado da data de sua intimação (</w:t>
      </w:r>
      <w:hyperlink r:id="rId25" w:anchor="art157" w:history="1">
        <w:r w:rsidRPr="008C13A3">
          <w:rPr>
            <w:rStyle w:val="Hyperlink"/>
            <w:rFonts w:ascii="Arial" w:hAnsi="Arial" w:cs="Arial"/>
          </w:rPr>
          <w:t>art. 157, da Lei nº 14.133, de 2021</w:t>
        </w:r>
      </w:hyperlink>
      <w:r w:rsidRPr="008C13A3">
        <w:rPr>
          <w:rFonts w:ascii="Arial" w:hAnsi="Arial" w:cs="Arial"/>
        </w:rPr>
        <w:t>)</w:t>
      </w:r>
    </w:p>
    <w:p w14:paraId="4E6DB274" w14:textId="77777777" w:rsidR="00370B10" w:rsidRPr="008C13A3" w:rsidRDefault="00370B10" w:rsidP="00807004">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Se a multa aplicada e as indenizações cabíveis forem superiores ao valor do pagamento eventualmente devido pelo Contratante ao Contratado, além da perda desse valor, a diferença será descontada da garantia prestada ou será cobrada judicialmente (</w:t>
      </w:r>
      <w:hyperlink r:id="rId26" w:anchor="art156§8" w:history="1">
        <w:r w:rsidRPr="008C13A3">
          <w:rPr>
            <w:rStyle w:val="Hyperlink"/>
            <w:rFonts w:ascii="Arial" w:hAnsi="Arial" w:cs="Arial"/>
          </w:rPr>
          <w:t>art. 156, §8º, da Lei nº 14.133, de 2021</w:t>
        </w:r>
      </w:hyperlink>
      <w:r w:rsidRPr="008C13A3">
        <w:rPr>
          <w:rFonts w:ascii="Arial" w:hAnsi="Arial" w:cs="Arial"/>
        </w:rPr>
        <w:t>).</w:t>
      </w:r>
    </w:p>
    <w:p w14:paraId="6163F99C" w14:textId="5D12D559" w:rsidR="00370B10" w:rsidRPr="008C13A3" w:rsidRDefault="00370B10" w:rsidP="00807004">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 xml:space="preserve">Previamente ao encaminhamento à cobrança judicial, a multa poderá ser recolhida administrativamente no prazo máximo de </w:t>
      </w:r>
      <w:r w:rsidR="00B42A6A" w:rsidRPr="008C13A3">
        <w:rPr>
          <w:rFonts w:ascii="Arial" w:hAnsi="Arial" w:cs="Arial"/>
          <w:i/>
          <w:iCs/>
        </w:rPr>
        <w:t>30 (trinta)</w:t>
      </w:r>
      <w:r w:rsidRPr="008C13A3">
        <w:rPr>
          <w:rFonts w:ascii="Arial" w:hAnsi="Arial" w:cs="Arial"/>
          <w:i/>
          <w:iCs/>
        </w:rPr>
        <w:t xml:space="preserve"> </w:t>
      </w:r>
      <w:r w:rsidRPr="008C13A3">
        <w:rPr>
          <w:rFonts w:ascii="Arial" w:hAnsi="Arial" w:cs="Arial"/>
        </w:rPr>
        <w:t>dias, a contar da data do recebimento da comunicação enviada pela autoridade competente.</w:t>
      </w:r>
    </w:p>
    <w:p w14:paraId="536BBDF9" w14:textId="77777777" w:rsidR="00370B10" w:rsidRPr="008C13A3"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 xml:space="preserve">A aplicação das sanções realizar-se-á em processo administrativo que assegure o contraditório e a ampla defesa ao Contratado, observando-se o procedimento previsto no </w:t>
      </w:r>
      <w:r w:rsidRPr="008C13A3">
        <w:rPr>
          <w:rFonts w:ascii="Arial" w:hAnsi="Arial" w:cs="Arial"/>
          <w:b/>
          <w:bCs/>
        </w:rPr>
        <w:t xml:space="preserve">caput </w:t>
      </w:r>
      <w:r w:rsidRPr="008C13A3">
        <w:rPr>
          <w:rFonts w:ascii="Arial" w:hAnsi="Arial" w:cs="Arial"/>
        </w:rPr>
        <w:t xml:space="preserve">e parágrafos do </w:t>
      </w:r>
      <w:hyperlink r:id="rId27" w:anchor="art158" w:history="1">
        <w:r w:rsidRPr="008C13A3">
          <w:rPr>
            <w:rStyle w:val="Hyperlink"/>
            <w:rFonts w:ascii="Arial" w:hAnsi="Arial" w:cs="Arial"/>
          </w:rPr>
          <w:t>art. 158 da Lei nº 14.133, de 2021</w:t>
        </w:r>
      </w:hyperlink>
      <w:r w:rsidRPr="008C13A3">
        <w:rPr>
          <w:rFonts w:ascii="Arial" w:hAnsi="Arial" w:cs="Arial"/>
        </w:rPr>
        <w:t>, para as penalidades de impedimento de licitar e contratar e de declaração de inidoneidade para licitar ou contratar.</w:t>
      </w:r>
    </w:p>
    <w:p w14:paraId="6763CD4D" w14:textId="77777777" w:rsidR="00370B10" w:rsidRPr="008C13A3"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Na aplicação das sanções serão considerados (</w:t>
      </w:r>
      <w:hyperlink r:id="rId28" w:anchor="art156§1" w:history="1">
        <w:r w:rsidRPr="008C13A3">
          <w:rPr>
            <w:rStyle w:val="Hyperlink"/>
            <w:rFonts w:ascii="Arial" w:hAnsi="Arial" w:cs="Arial"/>
          </w:rPr>
          <w:t>art. 156, §1º, da Lei nº 14.133, de 2021</w:t>
        </w:r>
      </w:hyperlink>
      <w:r w:rsidRPr="008C13A3">
        <w:rPr>
          <w:rFonts w:ascii="Arial" w:hAnsi="Arial" w:cs="Arial"/>
        </w:rPr>
        <w:t>):</w:t>
      </w:r>
    </w:p>
    <w:p w14:paraId="7AC7E6A0" w14:textId="77777777" w:rsidR="00370B10" w:rsidRPr="008C13A3"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rPr>
        <w:t>a natureza e a gravidade da infração cometida;</w:t>
      </w:r>
    </w:p>
    <w:p w14:paraId="61E7784A" w14:textId="77777777" w:rsidR="00370B10" w:rsidRPr="008C13A3"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rPr>
        <w:t>as peculiaridades do caso concreto;</w:t>
      </w:r>
    </w:p>
    <w:p w14:paraId="07FEABF1" w14:textId="77777777" w:rsidR="00370B10" w:rsidRPr="008C13A3"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rPr>
        <w:t>as circunstâncias agravantes ou atenuantes;</w:t>
      </w:r>
    </w:p>
    <w:p w14:paraId="5016F618" w14:textId="77777777" w:rsidR="00370B10" w:rsidRPr="008C13A3"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rPr>
        <w:t>os danos que dela provierem para o Contratante;</w:t>
      </w:r>
    </w:p>
    <w:p w14:paraId="1BEBE3BE" w14:textId="77777777" w:rsidR="00370B10" w:rsidRPr="008C13A3"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rPr>
        <w:t>a implantação ou o aperfeiçoamento de programa de integridade, conforme normas e orientações dos órgãos de controle.</w:t>
      </w:r>
    </w:p>
    <w:p w14:paraId="438CAE84" w14:textId="77777777" w:rsidR="00370B10" w:rsidRPr="008C13A3"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 xml:space="preserve">Os atos previstos como infrações administrativas na </w:t>
      </w:r>
      <w:hyperlink r:id="rId29" w:history="1">
        <w:r w:rsidRPr="008C13A3">
          <w:rPr>
            <w:rStyle w:val="Hyperlink"/>
            <w:rFonts w:ascii="Arial" w:hAnsi="Arial" w:cs="Arial"/>
          </w:rPr>
          <w:t>Lei nº 14.133, de 2021</w:t>
        </w:r>
      </w:hyperlink>
      <w:r w:rsidRPr="008C13A3">
        <w:rPr>
          <w:rFonts w:ascii="Arial" w:hAnsi="Arial" w:cs="Arial"/>
        </w:rPr>
        <w:t xml:space="preserve">, ou em outras leis de licitações e contratos da Administração Pública que também sejam tipificados como atos lesivos na </w:t>
      </w:r>
      <w:hyperlink r:id="rId30" w:history="1">
        <w:r w:rsidRPr="008C13A3">
          <w:rPr>
            <w:rStyle w:val="Hyperlink"/>
            <w:rFonts w:ascii="Arial" w:hAnsi="Arial" w:cs="Arial"/>
          </w:rPr>
          <w:t>Lei nº 12.846, de 2013</w:t>
        </w:r>
      </w:hyperlink>
      <w:r w:rsidRPr="008C13A3">
        <w:rPr>
          <w:rFonts w:ascii="Arial" w:hAnsi="Arial" w:cs="Arial"/>
        </w:rPr>
        <w:t>, serão apurados e julgados conjuntamente, nos mesmos autos, observados o rito procedimental e autoridade competente definidos na referida Lei (</w:t>
      </w:r>
      <w:hyperlink r:id="rId31" w:history="1">
        <w:r w:rsidRPr="008C13A3">
          <w:rPr>
            <w:rStyle w:val="Hyperlink"/>
            <w:rFonts w:ascii="Arial" w:hAnsi="Arial" w:cs="Arial"/>
          </w:rPr>
          <w:t>art. 159</w:t>
        </w:r>
      </w:hyperlink>
      <w:r w:rsidRPr="008C13A3">
        <w:rPr>
          <w:rFonts w:ascii="Arial" w:hAnsi="Arial" w:cs="Arial"/>
        </w:rPr>
        <w:t>).</w:t>
      </w:r>
    </w:p>
    <w:p w14:paraId="070FC42A" w14:textId="77777777" w:rsidR="00370B10" w:rsidRPr="008C13A3"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i/>
          <w:iCs/>
        </w:rPr>
      </w:pPr>
      <w:r w:rsidRPr="008C13A3">
        <w:rPr>
          <w:rFonts w:ascii="Arial" w:hAnsi="Arial" w:cs="Arial"/>
        </w:rPr>
        <w:t xml:space="preserve">A personalidade jurídica do Contratado poderá ser desconsiderada sempre que utilizada com abuso do direito para facilitar, encobrir ou dissimular a prática dos atos ilícitos previstos neste Contrato ou para provocar confusão patrimonial, e, nesse caso, todos os </w:t>
      </w:r>
      <w:r w:rsidRPr="008C13A3">
        <w:rPr>
          <w:rFonts w:ascii="Arial" w:hAnsi="Arial" w:cs="Arial"/>
        </w:rPr>
        <w:lastRenderedPageBreak/>
        <w:t>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 (</w:t>
      </w:r>
      <w:hyperlink r:id="rId32" w:anchor="art160" w:history="1">
        <w:r w:rsidRPr="008C13A3">
          <w:rPr>
            <w:rStyle w:val="Hyperlink"/>
            <w:rFonts w:ascii="Arial" w:hAnsi="Arial" w:cs="Arial"/>
          </w:rPr>
          <w:t>art. 160, da Lei nº 14.133, de 2021</w:t>
        </w:r>
      </w:hyperlink>
      <w:r w:rsidRPr="008C13A3">
        <w:rPr>
          <w:rFonts w:ascii="Arial" w:hAnsi="Arial" w:cs="Arial"/>
        </w:rPr>
        <w:t>).</w:t>
      </w:r>
    </w:p>
    <w:p w14:paraId="02E53A4E" w14:textId="77777777" w:rsidR="00370B10" w:rsidRPr="008C13A3"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i/>
          <w:iCs/>
        </w:rPr>
      </w:pPr>
      <w:r w:rsidRPr="008C13A3">
        <w:rPr>
          <w:rFonts w:ascii="Arial" w:hAnsi="Arial" w:cs="Arial"/>
        </w:rPr>
        <w:t xml:space="preserve"> O Contratante deverá, no prazo máximo de 15 (quinze) dias úteis, contado da data de aplicação da sanção, informar e manter atualizados os dados relativos às sanções por ela aplicadas, para fins de publicidade no Cadastro Nacional de Empresas Inidôneas e Suspensas (Ceis) e no Cadastro Nacional de Empresas Punidas (Cnep), instituídos no âmbito do Poder Executivo Federal. (</w:t>
      </w:r>
      <w:hyperlink r:id="rId33" w:anchor="art161" w:history="1">
        <w:r w:rsidRPr="008C13A3">
          <w:rPr>
            <w:rStyle w:val="Hyperlink"/>
            <w:rFonts w:ascii="Arial" w:hAnsi="Arial" w:cs="Arial"/>
          </w:rPr>
          <w:t>Art. 161, da Lei nº 14.133, de 2021</w:t>
        </w:r>
      </w:hyperlink>
      <w:r w:rsidRPr="008C13A3">
        <w:rPr>
          <w:rFonts w:ascii="Arial" w:hAnsi="Arial" w:cs="Arial"/>
        </w:rPr>
        <w:t>).</w:t>
      </w:r>
    </w:p>
    <w:p w14:paraId="2EFA7AE8" w14:textId="77777777" w:rsidR="00370B10" w:rsidRPr="008C13A3"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i/>
          <w:iCs/>
        </w:rPr>
      </w:pPr>
      <w:r w:rsidRPr="008C13A3">
        <w:rPr>
          <w:rFonts w:ascii="Arial" w:hAnsi="Arial" w:cs="Arial"/>
        </w:rPr>
        <w:t xml:space="preserve">As sanções de impedimento de licitar e contratar e declaração de inidoneidade para licitar ou contratar são passíveis de reabilitação na forma do </w:t>
      </w:r>
      <w:hyperlink r:id="rId34" w:anchor="163" w:history="1">
        <w:r w:rsidRPr="008C13A3">
          <w:rPr>
            <w:rStyle w:val="Hyperlink"/>
            <w:rFonts w:ascii="Arial" w:hAnsi="Arial" w:cs="Arial"/>
          </w:rPr>
          <w:t>art. 163 da Lei nº 14.133/21</w:t>
        </w:r>
      </w:hyperlink>
      <w:r w:rsidRPr="008C13A3">
        <w:rPr>
          <w:rFonts w:ascii="Arial" w:hAnsi="Arial" w:cs="Arial"/>
        </w:rPr>
        <w:t>.</w:t>
      </w:r>
    </w:p>
    <w:p w14:paraId="5A49F571" w14:textId="77777777" w:rsidR="00370B10" w:rsidRPr="008C13A3"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 xml:space="preserve">Os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 na forma da Instrução </w:t>
      </w:r>
      <w:hyperlink r:id="rId35" w:history="1">
        <w:r w:rsidRPr="008C13A3">
          <w:rPr>
            <w:rStyle w:val="Hyperlink"/>
            <w:rFonts w:ascii="Arial" w:hAnsi="Arial" w:cs="Arial"/>
          </w:rPr>
          <w:t>Normativa SEGES/ME nº 26, de 13 de abril de 2022</w:t>
        </w:r>
      </w:hyperlink>
      <w:r w:rsidRPr="008C13A3">
        <w:rPr>
          <w:rFonts w:ascii="Arial" w:hAnsi="Arial" w:cs="Arial"/>
        </w:rPr>
        <w:t xml:space="preserve">. </w:t>
      </w:r>
    </w:p>
    <w:p w14:paraId="5ACB71AD" w14:textId="6D33A85C" w:rsidR="003444FD" w:rsidRPr="008C13A3" w:rsidRDefault="00055A35" w:rsidP="00807004">
      <w:pPr>
        <w:pStyle w:val="Nivel01"/>
        <w:numPr>
          <w:ilvl w:val="0"/>
          <w:numId w:val="2"/>
        </w:numPr>
        <w:tabs>
          <w:tab w:val="left" w:pos="284"/>
          <w:tab w:val="left" w:pos="993"/>
        </w:tabs>
        <w:spacing w:line="276" w:lineRule="auto"/>
        <w:ind w:left="0" w:firstLine="0"/>
        <w:rPr>
          <w:rFonts w:ascii="Arial" w:hAnsi="Arial" w:cs="Arial"/>
          <w:sz w:val="22"/>
          <w:szCs w:val="22"/>
        </w:rPr>
      </w:pPr>
      <w:r w:rsidRPr="008C13A3">
        <w:rPr>
          <w:rFonts w:ascii="Arial" w:hAnsi="Arial" w:cs="Arial"/>
          <w:sz w:val="22"/>
          <w:szCs w:val="22"/>
        </w:rPr>
        <w:t xml:space="preserve">- </w:t>
      </w:r>
      <w:r w:rsidR="003444FD" w:rsidRPr="008C13A3">
        <w:rPr>
          <w:rFonts w:ascii="Arial" w:hAnsi="Arial" w:cs="Arial"/>
          <w:sz w:val="22"/>
          <w:szCs w:val="22"/>
        </w:rPr>
        <w:t xml:space="preserve">CLÁUSULA DÉCIMA </w:t>
      </w:r>
      <w:r w:rsidR="008C13A3" w:rsidRPr="008C13A3">
        <w:rPr>
          <w:rFonts w:ascii="Arial" w:hAnsi="Arial" w:cs="Arial"/>
          <w:sz w:val="22"/>
          <w:szCs w:val="22"/>
        </w:rPr>
        <w:t>SEGUNDA</w:t>
      </w:r>
      <w:r w:rsidR="003444FD" w:rsidRPr="008C13A3">
        <w:rPr>
          <w:rFonts w:ascii="Arial" w:hAnsi="Arial" w:cs="Arial"/>
          <w:sz w:val="22"/>
          <w:szCs w:val="22"/>
        </w:rPr>
        <w:t xml:space="preserve"> – DA EXTINÇÃO CONTRATUAL (</w:t>
      </w:r>
      <w:hyperlink r:id="rId36" w:anchor="art92" w:history="1">
        <w:r w:rsidR="003444FD" w:rsidRPr="008C13A3">
          <w:rPr>
            <w:rStyle w:val="Hyperlink"/>
            <w:rFonts w:ascii="Arial" w:hAnsi="Arial" w:cs="Arial"/>
            <w:sz w:val="22"/>
            <w:szCs w:val="22"/>
          </w:rPr>
          <w:t>art. 92, XIX</w:t>
        </w:r>
      </w:hyperlink>
      <w:r w:rsidR="003444FD" w:rsidRPr="008C13A3">
        <w:rPr>
          <w:rFonts w:ascii="Arial" w:hAnsi="Arial" w:cs="Arial"/>
          <w:sz w:val="22"/>
          <w:szCs w:val="22"/>
        </w:rPr>
        <w:t xml:space="preserve">) </w:t>
      </w:r>
    </w:p>
    <w:p w14:paraId="6F6BD1BB" w14:textId="77777777" w:rsidR="003444FD" w:rsidRPr="008C13A3" w:rsidRDefault="003444FD" w:rsidP="00807004">
      <w:pPr>
        <w:pStyle w:val="PargrafodaLista"/>
        <w:widowControl/>
        <w:numPr>
          <w:ilvl w:val="1"/>
          <w:numId w:val="2"/>
        </w:numPr>
        <w:tabs>
          <w:tab w:val="left" w:pos="709"/>
        </w:tabs>
        <w:autoSpaceDE/>
        <w:autoSpaceDN/>
        <w:spacing w:before="120" w:after="120" w:line="276" w:lineRule="auto"/>
        <w:ind w:left="0" w:firstLine="0"/>
        <w:jc w:val="both"/>
        <w:rPr>
          <w:rFonts w:ascii="Arial" w:eastAsiaTheme="minorEastAsia" w:hAnsi="Arial" w:cs="Arial"/>
          <w:lang w:val="pt-BR" w:eastAsia="pt-BR"/>
        </w:rPr>
      </w:pPr>
      <w:r w:rsidRPr="008C13A3">
        <w:rPr>
          <w:rFonts w:ascii="Arial" w:hAnsi="Arial" w:cs="Arial"/>
        </w:rPr>
        <w:t>O contrato será extinto quando cumpridas as obrigações de ambas as partes, ainda que isso ocorra antes do prazo estipulado para tanto.</w:t>
      </w:r>
    </w:p>
    <w:p w14:paraId="1659E80D" w14:textId="77777777" w:rsidR="003444FD" w:rsidRPr="008C13A3" w:rsidRDefault="003444F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Se as obrigações não forem cumpridas no prazo estipulado, a vigência ficará prorrogada até a conclusão do objeto, caso em que deverá a Administração providenciar a readequação do cronograma fixado para o contrato.</w:t>
      </w:r>
    </w:p>
    <w:p w14:paraId="1227EA9B" w14:textId="77777777" w:rsidR="003444FD" w:rsidRPr="008C13A3" w:rsidRDefault="003444F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Quando a não conclusão do contrato referida no item anterior decorrer de culpa do contratado:</w:t>
      </w:r>
    </w:p>
    <w:p w14:paraId="205FF269" w14:textId="77777777" w:rsidR="003444FD" w:rsidRPr="008C13A3" w:rsidRDefault="003444FD" w:rsidP="00807004">
      <w:pPr>
        <w:pStyle w:val="PargrafodaLista"/>
        <w:widowControl/>
        <w:numPr>
          <w:ilvl w:val="1"/>
          <w:numId w:val="8"/>
        </w:numPr>
        <w:tabs>
          <w:tab w:val="left" w:pos="426"/>
        </w:tabs>
        <w:autoSpaceDE/>
        <w:autoSpaceDN/>
        <w:spacing w:before="120" w:after="120" w:line="276" w:lineRule="auto"/>
        <w:ind w:left="709"/>
        <w:jc w:val="both"/>
        <w:rPr>
          <w:rFonts w:ascii="Arial" w:hAnsi="Arial" w:cs="Arial"/>
        </w:rPr>
      </w:pPr>
      <w:r w:rsidRPr="008C13A3">
        <w:rPr>
          <w:rFonts w:ascii="Arial" w:hAnsi="Arial" w:cs="Arial"/>
        </w:rPr>
        <w:t xml:space="preserve">ficará ele constituído em mora, sendo-lhe aplicáveis as respectivas sanções administrativas; e  </w:t>
      </w:r>
    </w:p>
    <w:p w14:paraId="1BE35F2B" w14:textId="77777777" w:rsidR="003444FD" w:rsidRPr="008C13A3" w:rsidRDefault="003444FD" w:rsidP="00807004">
      <w:pPr>
        <w:pStyle w:val="PargrafodaLista"/>
        <w:widowControl/>
        <w:numPr>
          <w:ilvl w:val="1"/>
          <w:numId w:val="8"/>
        </w:numPr>
        <w:tabs>
          <w:tab w:val="left" w:pos="426"/>
        </w:tabs>
        <w:autoSpaceDE/>
        <w:autoSpaceDN/>
        <w:spacing w:before="120" w:after="120" w:line="276" w:lineRule="auto"/>
        <w:ind w:left="709"/>
        <w:jc w:val="both"/>
        <w:rPr>
          <w:rFonts w:ascii="Arial" w:hAnsi="Arial" w:cs="Arial"/>
        </w:rPr>
      </w:pPr>
      <w:r w:rsidRPr="008C13A3">
        <w:rPr>
          <w:rFonts w:ascii="Arial" w:hAnsi="Arial" w:cs="Arial"/>
        </w:rPr>
        <w:t>poderá a Administração optar pela extinção do contrato e, nesse caso, adotará as medidas admitidas em lei para a continuidade da execução contratual</w:t>
      </w:r>
    </w:p>
    <w:p w14:paraId="67053E4B" w14:textId="77777777" w:rsidR="003444FD" w:rsidRPr="008C13A3" w:rsidRDefault="003444F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 xml:space="preserve">O contrato poderá ser extinto antes de cumpridas as obrigações nele estipuladas, ou antes do prazo nele fixado, por algum dos motivos previstos no </w:t>
      </w:r>
      <w:hyperlink r:id="rId37" w:anchor="art137" w:history="1">
        <w:r w:rsidRPr="008C13A3">
          <w:rPr>
            <w:rStyle w:val="Hyperlink"/>
            <w:rFonts w:ascii="Arial" w:hAnsi="Arial" w:cs="Arial"/>
          </w:rPr>
          <w:t>artigo 137 da Lei nº 14.133/21</w:t>
        </w:r>
      </w:hyperlink>
      <w:r w:rsidRPr="008C13A3">
        <w:rPr>
          <w:rFonts w:ascii="Arial" w:hAnsi="Arial" w:cs="Arial"/>
        </w:rPr>
        <w:t xml:space="preserve">, bem como amigavelmente, </w:t>
      </w:r>
      <w:r w:rsidRPr="008C13A3">
        <w:rPr>
          <w:rFonts w:ascii="Arial" w:hAnsi="Arial" w:cs="Arial"/>
          <w:color w:val="000000" w:themeColor="text1"/>
        </w:rPr>
        <w:t>assegurados o contraditório e a ampla defesa</w:t>
      </w:r>
      <w:r w:rsidRPr="008C13A3">
        <w:rPr>
          <w:rFonts w:ascii="Arial" w:hAnsi="Arial" w:cs="Arial"/>
        </w:rPr>
        <w:t>.</w:t>
      </w:r>
    </w:p>
    <w:p w14:paraId="4F33BC54" w14:textId="6B0083D9" w:rsidR="003444FD" w:rsidRPr="008C13A3" w:rsidRDefault="00ED1360" w:rsidP="00807004">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 xml:space="preserve">  </w:t>
      </w:r>
      <w:r w:rsidR="003444FD" w:rsidRPr="008C13A3">
        <w:rPr>
          <w:rFonts w:ascii="Arial" w:hAnsi="Arial" w:cs="Arial"/>
        </w:rPr>
        <w:t xml:space="preserve">Nesta hipótese, aplicam-se também os </w:t>
      </w:r>
      <w:hyperlink r:id="rId38" w:anchor="art138" w:history="1">
        <w:r w:rsidR="003444FD" w:rsidRPr="008C13A3">
          <w:rPr>
            <w:rStyle w:val="Hyperlink"/>
            <w:rFonts w:ascii="Arial" w:hAnsi="Arial" w:cs="Arial"/>
          </w:rPr>
          <w:t>artigos 138 e 139</w:t>
        </w:r>
      </w:hyperlink>
      <w:r w:rsidR="003444FD" w:rsidRPr="008C13A3">
        <w:rPr>
          <w:rFonts w:ascii="Arial" w:hAnsi="Arial" w:cs="Arial"/>
        </w:rPr>
        <w:t xml:space="preserve"> da mesma Lei.</w:t>
      </w:r>
    </w:p>
    <w:p w14:paraId="0ECCD0BD" w14:textId="467966F7" w:rsidR="003444FD" w:rsidRPr="008C13A3" w:rsidRDefault="003444FD" w:rsidP="00807004">
      <w:pPr>
        <w:pStyle w:val="PargrafodaLista"/>
        <w:widowControl/>
        <w:numPr>
          <w:ilvl w:val="2"/>
          <w:numId w:val="2"/>
        </w:numPr>
        <w:tabs>
          <w:tab w:val="left" w:pos="426"/>
        </w:tabs>
        <w:autoSpaceDE/>
        <w:autoSpaceDN/>
        <w:spacing w:before="120" w:after="120" w:line="276" w:lineRule="auto"/>
        <w:ind w:left="993" w:hanging="851"/>
        <w:jc w:val="both"/>
        <w:rPr>
          <w:rFonts w:ascii="Arial" w:hAnsi="Arial" w:cs="Arial"/>
        </w:rPr>
      </w:pPr>
      <w:r w:rsidRPr="008C13A3">
        <w:rPr>
          <w:rFonts w:ascii="Arial" w:hAnsi="Arial" w:cs="Arial"/>
        </w:rPr>
        <w:t>A alteração social ou a modificação da finalidade ou da estrutura da empresa não ensejará a extinção se não restringir sua capacidade de concluir o contrato.</w:t>
      </w:r>
    </w:p>
    <w:p w14:paraId="62709D8D" w14:textId="77777777" w:rsidR="003444FD" w:rsidRPr="008C13A3" w:rsidRDefault="003444FD" w:rsidP="00807004">
      <w:pPr>
        <w:pStyle w:val="PargrafodaLista"/>
        <w:widowControl/>
        <w:numPr>
          <w:ilvl w:val="3"/>
          <w:numId w:val="2"/>
        </w:numPr>
        <w:tabs>
          <w:tab w:val="left" w:pos="426"/>
        </w:tabs>
        <w:autoSpaceDE/>
        <w:autoSpaceDN/>
        <w:spacing w:before="120" w:after="120" w:line="276" w:lineRule="auto"/>
        <w:jc w:val="both"/>
        <w:rPr>
          <w:rFonts w:ascii="Arial" w:hAnsi="Arial" w:cs="Arial"/>
        </w:rPr>
      </w:pPr>
      <w:r w:rsidRPr="008C13A3">
        <w:rPr>
          <w:rFonts w:ascii="Arial" w:hAnsi="Arial" w:cs="Arial"/>
          <w:color w:val="000000" w:themeColor="text1"/>
        </w:rPr>
        <w:t xml:space="preserve">Se a </w:t>
      </w:r>
      <w:r w:rsidRPr="008C13A3">
        <w:rPr>
          <w:rFonts w:ascii="Arial" w:hAnsi="Arial" w:cs="Arial"/>
        </w:rPr>
        <w:t>operação</w:t>
      </w:r>
      <w:r w:rsidRPr="008C13A3">
        <w:rPr>
          <w:rFonts w:ascii="Arial" w:hAnsi="Arial" w:cs="Arial"/>
          <w:color w:val="000000" w:themeColor="text1"/>
        </w:rPr>
        <w:t xml:space="preserve"> </w:t>
      </w:r>
      <w:r w:rsidRPr="008C13A3">
        <w:rPr>
          <w:rFonts w:ascii="Arial" w:hAnsi="Arial" w:cs="Arial"/>
        </w:rPr>
        <w:t>implicar mudança da pessoa jurídica contratada, deverá ser formalizado termo aditivo para alteração subjetiva.</w:t>
      </w:r>
    </w:p>
    <w:p w14:paraId="15592196" w14:textId="77777777" w:rsidR="003444FD" w:rsidRPr="008C13A3" w:rsidRDefault="003444F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lastRenderedPageBreak/>
        <w:t>O termo de extinção, sempre que possível, será precedido:</w:t>
      </w:r>
    </w:p>
    <w:p w14:paraId="176A3888" w14:textId="77777777" w:rsidR="003444FD" w:rsidRPr="008C13A3" w:rsidRDefault="003444FD" w:rsidP="00807004">
      <w:pPr>
        <w:pStyle w:val="PargrafodaLista"/>
        <w:widowControl/>
        <w:numPr>
          <w:ilvl w:val="2"/>
          <w:numId w:val="2"/>
        </w:numPr>
        <w:tabs>
          <w:tab w:val="left" w:pos="426"/>
        </w:tabs>
        <w:autoSpaceDE/>
        <w:autoSpaceDN/>
        <w:spacing w:before="120" w:after="120" w:line="276" w:lineRule="auto"/>
        <w:ind w:left="993" w:hanging="851"/>
        <w:jc w:val="both"/>
        <w:rPr>
          <w:rFonts w:ascii="Arial" w:hAnsi="Arial" w:cs="Arial"/>
        </w:rPr>
      </w:pPr>
      <w:r w:rsidRPr="008C13A3">
        <w:rPr>
          <w:rFonts w:ascii="Arial" w:hAnsi="Arial" w:cs="Arial"/>
        </w:rPr>
        <w:t>Balanço dos eventos contratuais já cumpridos ou parcialmente cumpridos;</w:t>
      </w:r>
    </w:p>
    <w:p w14:paraId="6107865B" w14:textId="77777777" w:rsidR="003444FD" w:rsidRPr="008C13A3" w:rsidRDefault="003444FD" w:rsidP="00807004">
      <w:pPr>
        <w:pStyle w:val="PargrafodaLista"/>
        <w:widowControl/>
        <w:numPr>
          <w:ilvl w:val="2"/>
          <w:numId w:val="2"/>
        </w:numPr>
        <w:tabs>
          <w:tab w:val="left" w:pos="426"/>
        </w:tabs>
        <w:autoSpaceDE/>
        <w:autoSpaceDN/>
        <w:spacing w:before="120" w:after="120" w:line="276" w:lineRule="auto"/>
        <w:ind w:left="993" w:hanging="851"/>
        <w:jc w:val="both"/>
        <w:rPr>
          <w:rFonts w:ascii="Arial" w:hAnsi="Arial" w:cs="Arial"/>
        </w:rPr>
      </w:pPr>
      <w:r w:rsidRPr="008C13A3">
        <w:rPr>
          <w:rFonts w:ascii="Arial" w:hAnsi="Arial" w:cs="Arial"/>
        </w:rPr>
        <w:t>Relação dos pagamentos já efetuados e ainda devidos;</w:t>
      </w:r>
    </w:p>
    <w:p w14:paraId="78BA3FCD" w14:textId="77777777" w:rsidR="003444FD" w:rsidRPr="008C13A3" w:rsidRDefault="003444FD" w:rsidP="00807004">
      <w:pPr>
        <w:pStyle w:val="PargrafodaLista"/>
        <w:widowControl/>
        <w:numPr>
          <w:ilvl w:val="2"/>
          <w:numId w:val="2"/>
        </w:numPr>
        <w:tabs>
          <w:tab w:val="left" w:pos="426"/>
        </w:tabs>
        <w:autoSpaceDE/>
        <w:autoSpaceDN/>
        <w:spacing w:before="120" w:after="120" w:line="276" w:lineRule="auto"/>
        <w:ind w:left="993" w:hanging="851"/>
        <w:jc w:val="both"/>
        <w:rPr>
          <w:rFonts w:ascii="Arial" w:hAnsi="Arial" w:cs="Arial"/>
        </w:rPr>
      </w:pPr>
      <w:r w:rsidRPr="008C13A3">
        <w:rPr>
          <w:rFonts w:ascii="Arial" w:hAnsi="Arial" w:cs="Arial"/>
        </w:rPr>
        <w:t>Indenizações e multas.</w:t>
      </w:r>
    </w:p>
    <w:p w14:paraId="1C2E8726" w14:textId="77777777" w:rsidR="003444FD" w:rsidRPr="008C13A3" w:rsidRDefault="003444F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A extinção do contrato não configura óbice para o reconhecimento do desequilíbrio econômico-financeiro, hipótese em que será concedida indenização por meio de termo indenizatório (</w:t>
      </w:r>
      <w:hyperlink r:id="rId39" w:anchor="art131" w:history="1">
        <w:r w:rsidRPr="008C13A3">
          <w:rPr>
            <w:rStyle w:val="Hyperlink"/>
            <w:rFonts w:ascii="Arial" w:hAnsi="Arial" w:cs="Arial"/>
          </w:rPr>
          <w:t xml:space="preserve">art. 131, </w:t>
        </w:r>
        <w:r w:rsidRPr="008C13A3">
          <w:rPr>
            <w:rStyle w:val="Hyperlink"/>
            <w:rFonts w:ascii="Arial" w:hAnsi="Arial" w:cs="Arial"/>
            <w:i/>
            <w:iCs/>
          </w:rPr>
          <w:t xml:space="preserve">caput, </w:t>
        </w:r>
        <w:r w:rsidRPr="008C13A3">
          <w:rPr>
            <w:rStyle w:val="Hyperlink"/>
            <w:rFonts w:ascii="Arial" w:hAnsi="Arial" w:cs="Arial"/>
          </w:rPr>
          <w:t>da Lei n.º 14.133, de 2021).</w:t>
        </w:r>
      </w:hyperlink>
      <w:r w:rsidRPr="008C13A3">
        <w:rPr>
          <w:rFonts w:ascii="Arial" w:hAnsi="Arial" w:cs="Arial"/>
        </w:rPr>
        <w:t xml:space="preserve"> </w:t>
      </w:r>
    </w:p>
    <w:p w14:paraId="28FB6C72" w14:textId="2705B58E" w:rsidR="002E43FD" w:rsidRDefault="003444F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O contrato poderá ser extinto caso se constate que o contratado mantém vínculo de natureza técnica, comercial, econômica, financeira, trabalhista ou civil com dirigente do órgão ou entidade contratante ou com agente público que tenha desempenhado função na licitação ou atue na fiscalização ou na gestão do contrato, ou que deles seja cônjuge, companheiro ou parente em linha reta, colateral ou por afinidade, até o terceiro grau (art. 14, inciso IV, da Lei n.º 14.133, de 2021).</w:t>
      </w:r>
    </w:p>
    <w:p w14:paraId="2112D970" w14:textId="77777777" w:rsidR="00B11048" w:rsidRPr="008C13A3" w:rsidRDefault="00B11048" w:rsidP="00B11048">
      <w:pPr>
        <w:pStyle w:val="PargrafodaLista"/>
        <w:widowControl/>
        <w:tabs>
          <w:tab w:val="left" w:pos="426"/>
        </w:tabs>
        <w:autoSpaceDE/>
        <w:autoSpaceDN/>
        <w:spacing w:before="120" w:after="120" w:line="276" w:lineRule="auto"/>
        <w:ind w:left="0"/>
        <w:jc w:val="both"/>
        <w:rPr>
          <w:rFonts w:ascii="Arial" w:hAnsi="Arial" w:cs="Arial"/>
        </w:rPr>
      </w:pPr>
    </w:p>
    <w:p w14:paraId="507C1573" w14:textId="72373DEB" w:rsidR="002E43FD" w:rsidRDefault="002E43FD" w:rsidP="00B11048">
      <w:pPr>
        <w:pStyle w:val="Nivel01"/>
        <w:numPr>
          <w:ilvl w:val="0"/>
          <w:numId w:val="2"/>
        </w:numPr>
        <w:tabs>
          <w:tab w:val="left" w:pos="284"/>
          <w:tab w:val="left" w:pos="993"/>
        </w:tabs>
        <w:spacing w:before="0" w:line="360" w:lineRule="auto"/>
        <w:ind w:left="0" w:firstLine="0"/>
        <w:rPr>
          <w:rFonts w:ascii="Arial" w:hAnsi="Arial" w:cs="Arial"/>
          <w:sz w:val="22"/>
          <w:szCs w:val="22"/>
        </w:rPr>
      </w:pPr>
      <w:r w:rsidRPr="008C13A3">
        <w:rPr>
          <w:rFonts w:ascii="Arial" w:hAnsi="Arial" w:cs="Arial"/>
          <w:sz w:val="22"/>
          <w:szCs w:val="22"/>
        </w:rPr>
        <w:t xml:space="preserve"> CLÁUSULA DÉCIMA </w:t>
      </w:r>
      <w:r w:rsidR="008C13A3" w:rsidRPr="008C13A3">
        <w:rPr>
          <w:rFonts w:ascii="Arial" w:hAnsi="Arial" w:cs="Arial"/>
          <w:sz w:val="22"/>
          <w:szCs w:val="22"/>
        </w:rPr>
        <w:t>TERCEIRA</w:t>
      </w:r>
      <w:r w:rsidRPr="008C13A3">
        <w:rPr>
          <w:rFonts w:ascii="Arial" w:hAnsi="Arial" w:cs="Arial"/>
          <w:sz w:val="22"/>
          <w:szCs w:val="22"/>
        </w:rPr>
        <w:t xml:space="preserve"> – DOTAÇÃO ORÇAMENTÁRIA (</w:t>
      </w:r>
      <w:hyperlink r:id="rId40" w:anchor="art92" w:history="1">
        <w:r w:rsidRPr="008C13A3">
          <w:rPr>
            <w:rStyle w:val="Hyperlink"/>
            <w:rFonts w:ascii="Arial" w:hAnsi="Arial" w:cs="Arial"/>
            <w:sz w:val="22"/>
            <w:szCs w:val="22"/>
          </w:rPr>
          <w:t>art. 92, VIII</w:t>
        </w:r>
      </w:hyperlink>
      <w:r w:rsidRPr="008C13A3">
        <w:rPr>
          <w:rFonts w:ascii="Arial" w:hAnsi="Arial" w:cs="Arial"/>
          <w:sz w:val="22"/>
          <w:szCs w:val="22"/>
        </w:rPr>
        <w:t>)</w:t>
      </w:r>
    </w:p>
    <w:p w14:paraId="752F84BC" w14:textId="0ACC6AFC" w:rsidR="00B11048" w:rsidRDefault="00B11048" w:rsidP="00B11048">
      <w:pPr>
        <w:pStyle w:val="PargrafodaLista"/>
        <w:widowControl/>
        <w:numPr>
          <w:ilvl w:val="1"/>
          <w:numId w:val="2"/>
        </w:numPr>
        <w:suppressAutoHyphens/>
        <w:overflowPunct w:val="0"/>
        <w:autoSpaceDE/>
        <w:autoSpaceDN/>
        <w:spacing w:before="0" w:line="360" w:lineRule="auto"/>
        <w:ind w:left="0" w:firstLine="0"/>
        <w:contextualSpacing/>
        <w:jc w:val="both"/>
        <w:rPr>
          <w:rFonts w:ascii="Arial" w:hAnsi="Arial" w:cs="Arial"/>
        </w:rPr>
      </w:pPr>
      <w:r w:rsidRPr="00B11048">
        <w:rPr>
          <w:rFonts w:ascii="Arial" w:hAnsi="Arial" w:cs="Arial"/>
        </w:rPr>
        <w:t>As despesas decorrentes da presente contratação, previsto no Termo de Referência, correrão por conta da natureza de despesa, fonte de recurso e programa de trabalho, conforme especificado a seguir:</w:t>
      </w:r>
    </w:p>
    <w:p w14:paraId="1E242A94" w14:textId="77777777" w:rsidR="00B11048" w:rsidRPr="00B11048" w:rsidRDefault="00B11048" w:rsidP="00B11048">
      <w:pPr>
        <w:pStyle w:val="PargrafodaLista"/>
        <w:widowControl/>
        <w:suppressAutoHyphens/>
        <w:overflowPunct w:val="0"/>
        <w:autoSpaceDE/>
        <w:autoSpaceDN/>
        <w:spacing w:before="0" w:line="360" w:lineRule="auto"/>
        <w:ind w:left="360"/>
        <w:contextualSpacing/>
        <w:jc w:val="both"/>
        <w:rPr>
          <w:rFonts w:ascii="Arial" w:hAnsi="Arial" w:cs="Arial"/>
        </w:rPr>
      </w:pPr>
    </w:p>
    <w:tbl>
      <w:tblPr>
        <w:tblStyle w:val="Tabelacomgrade"/>
        <w:tblW w:w="9072" w:type="dxa"/>
        <w:tblLook w:val="04A0" w:firstRow="1" w:lastRow="0" w:firstColumn="1" w:lastColumn="0" w:noHBand="0" w:noVBand="1"/>
      </w:tblPr>
      <w:tblGrid>
        <w:gridCol w:w="1101"/>
        <w:gridCol w:w="2619"/>
        <w:gridCol w:w="5352"/>
      </w:tblGrid>
      <w:tr w:rsidR="00B11048" w:rsidRPr="00B11048" w14:paraId="17674830" w14:textId="77777777" w:rsidTr="00B11048">
        <w:tc>
          <w:tcPr>
            <w:tcW w:w="1101" w:type="dxa"/>
            <w:tcBorders>
              <w:left w:val="nil"/>
              <w:right w:val="nil"/>
            </w:tcBorders>
            <w:vAlign w:val="center"/>
          </w:tcPr>
          <w:p w14:paraId="3B04127D" w14:textId="5722ADC4" w:rsidR="00B11048" w:rsidRPr="00B11048" w:rsidRDefault="00B11048" w:rsidP="00B11048">
            <w:pPr>
              <w:pStyle w:val="PargrafodaLista"/>
              <w:overflowPunct w:val="0"/>
              <w:spacing w:before="0" w:line="360" w:lineRule="auto"/>
              <w:ind w:left="0"/>
              <w:jc w:val="both"/>
              <w:rPr>
                <w:rFonts w:ascii="Arial" w:hAnsi="Arial" w:cs="Arial"/>
              </w:rPr>
            </w:pPr>
            <w:r w:rsidRPr="00B11048">
              <w:rPr>
                <w:rFonts w:ascii="Arial" w:hAnsi="Arial" w:cs="Arial"/>
              </w:rPr>
              <w:t>13.1.1</w:t>
            </w:r>
          </w:p>
        </w:tc>
        <w:tc>
          <w:tcPr>
            <w:tcW w:w="2619" w:type="dxa"/>
            <w:tcBorders>
              <w:left w:val="nil"/>
              <w:right w:val="nil"/>
            </w:tcBorders>
            <w:vAlign w:val="center"/>
          </w:tcPr>
          <w:p w14:paraId="2646185C" w14:textId="77777777" w:rsidR="00B11048" w:rsidRPr="00B11048" w:rsidRDefault="00B11048" w:rsidP="00B11048">
            <w:pPr>
              <w:pStyle w:val="PargrafodaLista"/>
              <w:overflowPunct w:val="0"/>
              <w:spacing w:before="0" w:line="360" w:lineRule="auto"/>
              <w:ind w:left="0"/>
              <w:jc w:val="both"/>
              <w:rPr>
                <w:rFonts w:ascii="Arial" w:hAnsi="Arial" w:cs="Arial"/>
              </w:rPr>
            </w:pPr>
            <w:r w:rsidRPr="00B11048">
              <w:rPr>
                <w:rFonts w:ascii="Arial" w:hAnsi="Arial" w:cs="Arial"/>
              </w:rPr>
              <w:t>Elemento de Despesa:</w:t>
            </w:r>
          </w:p>
        </w:tc>
        <w:tc>
          <w:tcPr>
            <w:tcW w:w="5352" w:type="dxa"/>
            <w:tcBorders>
              <w:left w:val="nil"/>
              <w:right w:val="nil"/>
            </w:tcBorders>
            <w:vAlign w:val="center"/>
          </w:tcPr>
          <w:p w14:paraId="6A2137D1" w14:textId="77777777" w:rsidR="00B11048" w:rsidRPr="00B11048" w:rsidRDefault="00B11048" w:rsidP="00B11048">
            <w:pPr>
              <w:pStyle w:val="PargrafodaLista"/>
              <w:overflowPunct w:val="0"/>
              <w:spacing w:before="0" w:line="360" w:lineRule="auto"/>
              <w:ind w:left="0"/>
              <w:jc w:val="center"/>
              <w:rPr>
                <w:rFonts w:ascii="Arial" w:hAnsi="Arial" w:cs="Arial"/>
              </w:rPr>
            </w:pPr>
            <w:r w:rsidRPr="00B11048">
              <w:rPr>
                <w:rFonts w:ascii="Arial" w:hAnsi="Arial" w:cs="Arial"/>
              </w:rPr>
              <w:t>33.90.30.26 - 33.90.30.27 - 33.90.30.28</w:t>
            </w:r>
          </w:p>
        </w:tc>
      </w:tr>
      <w:tr w:rsidR="00B11048" w:rsidRPr="00B11048" w14:paraId="62DDE728" w14:textId="77777777" w:rsidTr="00B11048">
        <w:tc>
          <w:tcPr>
            <w:tcW w:w="1101" w:type="dxa"/>
            <w:tcBorders>
              <w:left w:val="nil"/>
              <w:right w:val="nil"/>
            </w:tcBorders>
            <w:vAlign w:val="center"/>
          </w:tcPr>
          <w:p w14:paraId="70490531" w14:textId="2B75CE5F" w:rsidR="00B11048" w:rsidRPr="00B11048" w:rsidRDefault="00B11048" w:rsidP="00B11048">
            <w:pPr>
              <w:pStyle w:val="PargrafodaLista"/>
              <w:overflowPunct w:val="0"/>
              <w:spacing w:before="0" w:line="360" w:lineRule="auto"/>
              <w:ind w:left="0"/>
              <w:jc w:val="both"/>
              <w:rPr>
                <w:rFonts w:ascii="Arial" w:hAnsi="Arial" w:cs="Arial"/>
              </w:rPr>
            </w:pPr>
            <w:r w:rsidRPr="00B11048">
              <w:rPr>
                <w:rFonts w:ascii="Arial" w:hAnsi="Arial" w:cs="Arial"/>
              </w:rPr>
              <w:t>13.1.2</w:t>
            </w:r>
          </w:p>
        </w:tc>
        <w:tc>
          <w:tcPr>
            <w:tcW w:w="2619" w:type="dxa"/>
            <w:tcBorders>
              <w:left w:val="nil"/>
              <w:right w:val="nil"/>
            </w:tcBorders>
            <w:vAlign w:val="center"/>
          </w:tcPr>
          <w:p w14:paraId="3C592C00" w14:textId="77777777" w:rsidR="00B11048" w:rsidRPr="00B11048" w:rsidRDefault="00B11048" w:rsidP="00B11048">
            <w:pPr>
              <w:pStyle w:val="PargrafodaLista"/>
              <w:overflowPunct w:val="0"/>
              <w:spacing w:before="0" w:line="360" w:lineRule="auto"/>
              <w:ind w:left="0"/>
              <w:jc w:val="both"/>
              <w:rPr>
                <w:rFonts w:ascii="Arial" w:hAnsi="Arial" w:cs="Arial"/>
              </w:rPr>
            </w:pPr>
            <w:r w:rsidRPr="00B11048">
              <w:rPr>
                <w:rFonts w:ascii="Arial" w:hAnsi="Arial" w:cs="Arial"/>
              </w:rPr>
              <w:t>Fonte de Recurso:</w:t>
            </w:r>
          </w:p>
        </w:tc>
        <w:tc>
          <w:tcPr>
            <w:tcW w:w="5352" w:type="dxa"/>
            <w:tcBorders>
              <w:left w:val="nil"/>
              <w:right w:val="nil"/>
            </w:tcBorders>
            <w:vAlign w:val="center"/>
          </w:tcPr>
          <w:p w14:paraId="43F9D7F0" w14:textId="77777777" w:rsidR="00B11048" w:rsidRPr="00B11048" w:rsidRDefault="00B11048" w:rsidP="00B11048">
            <w:pPr>
              <w:pStyle w:val="PargrafodaLista"/>
              <w:overflowPunct w:val="0"/>
              <w:spacing w:before="0" w:line="360" w:lineRule="auto"/>
              <w:ind w:left="0"/>
              <w:jc w:val="center"/>
              <w:rPr>
                <w:rFonts w:ascii="Arial" w:hAnsi="Arial" w:cs="Arial"/>
              </w:rPr>
            </w:pPr>
            <w:r w:rsidRPr="00B11048">
              <w:rPr>
                <w:rFonts w:ascii="Arial" w:hAnsi="Arial" w:cs="Arial"/>
              </w:rPr>
              <w:t>172000000017</w:t>
            </w:r>
          </w:p>
        </w:tc>
      </w:tr>
      <w:tr w:rsidR="00B11048" w:rsidRPr="00B11048" w14:paraId="2FEF9E91" w14:textId="77777777" w:rsidTr="00B11048">
        <w:tc>
          <w:tcPr>
            <w:tcW w:w="1101" w:type="dxa"/>
            <w:tcBorders>
              <w:left w:val="nil"/>
              <w:right w:val="nil"/>
            </w:tcBorders>
            <w:vAlign w:val="center"/>
          </w:tcPr>
          <w:p w14:paraId="75F9C29E" w14:textId="1C3D919E" w:rsidR="00B11048" w:rsidRPr="00B11048" w:rsidRDefault="00B11048" w:rsidP="00B11048">
            <w:pPr>
              <w:pStyle w:val="PargrafodaLista"/>
              <w:overflowPunct w:val="0"/>
              <w:spacing w:before="0" w:line="360" w:lineRule="auto"/>
              <w:ind w:left="0"/>
              <w:jc w:val="both"/>
              <w:rPr>
                <w:rFonts w:ascii="Arial" w:hAnsi="Arial" w:cs="Arial"/>
              </w:rPr>
            </w:pPr>
            <w:r w:rsidRPr="00B11048">
              <w:rPr>
                <w:rFonts w:ascii="Arial" w:hAnsi="Arial" w:cs="Arial"/>
              </w:rPr>
              <w:t>13.1.3</w:t>
            </w:r>
          </w:p>
        </w:tc>
        <w:tc>
          <w:tcPr>
            <w:tcW w:w="2619" w:type="dxa"/>
            <w:tcBorders>
              <w:left w:val="nil"/>
              <w:right w:val="nil"/>
            </w:tcBorders>
            <w:vAlign w:val="center"/>
          </w:tcPr>
          <w:p w14:paraId="09AC267B" w14:textId="77777777" w:rsidR="00B11048" w:rsidRPr="00B11048" w:rsidRDefault="00B11048" w:rsidP="00B11048">
            <w:pPr>
              <w:pStyle w:val="PargrafodaLista"/>
              <w:overflowPunct w:val="0"/>
              <w:spacing w:before="0" w:line="360" w:lineRule="auto"/>
              <w:ind w:left="0"/>
              <w:jc w:val="both"/>
              <w:rPr>
                <w:rFonts w:ascii="Arial" w:hAnsi="Arial" w:cs="Arial"/>
              </w:rPr>
            </w:pPr>
            <w:r w:rsidRPr="00B11048">
              <w:rPr>
                <w:rFonts w:ascii="Arial" w:hAnsi="Arial" w:cs="Arial"/>
              </w:rPr>
              <w:t>Programa de Trabalho:</w:t>
            </w:r>
          </w:p>
        </w:tc>
        <w:tc>
          <w:tcPr>
            <w:tcW w:w="5352" w:type="dxa"/>
            <w:tcBorders>
              <w:left w:val="nil"/>
              <w:right w:val="nil"/>
            </w:tcBorders>
            <w:vAlign w:val="center"/>
          </w:tcPr>
          <w:p w14:paraId="2C4CF28F" w14:textId="77777777" w:rsidR="00B11048" w:rsidRPr="00B11048" w:rsidRDefault="00B11048" w:rsidP="00B11048">
            <w:pPr>
              <w:spacing w:line="360" w:lineRule="auto"/>
              <w:jc w:val="center"/>
              <w:rPr>
                <w:rFonts w:ascii="Arial" w:hAnsi="Arial" w:cs="Arial"/>
              </w:rPr>
            </w:pPr>
            <w:r w:rsidRPr="00B11048">
              <w:rPr>
                <w:rFonts w:ascii="Arial" w:hAnsi="Arial" w:cs="Arial"/>
              </w:rPr>
              <w:t>08.003.04.122.0011.2.035</w:t>
            </w:r>
          </w:p>
          <w:p w14:paraId="1F02226E" w14:textId="77777777" w:rsidR="00B11048" w:rsidRPr="00B11048" w:rsidRDefault="00B11048" w:rsidP="00B11048">
            <w:pPr>
              <w:spacing w:line="360" w:lineRule="auto"/>
              <w:jc w:val="center"/>
              <w:rPr>
                <w:rFonts w:ascii="Arial" w:hAnsi="Arial" w:cs="Arial"/>
              </w:rPr>
            </w:pPr>
            <w:r w:rsidRPr="00B11048">
              <w:rPr>
                <w:rFonts w:ascii="Arial" w:hAnsi="Arial" w:cs="Arial"/>
              </w:rPr>
              <w:t>08.003.04.122.0011.2.036</w:t>
            </w:r>
          </w:p>
        </w:tc>
      </w:tr>
    </w:tbl>
    <w:p w14:paraId="16A2FAE4" w14:textId="77777777" w:rsidR="00B11048" w:rsidRPr="00B11048" w:rsidRDefault="00B11048" w:rsidP="00B11048">
      <w:pPr>
        <w:pStyle w:val="PargrafodaLista"/>
        <w:overflowPunct w:val="0"/>
        <w:spacing w:before="0" w:line="360" w:lineRule="auto"/>
        <w:ind w:left="240"/>
        <w:jc w:val="both"/>
        <w:rPr>
          <w:rFonts w:ascii="Arial" w:hAnsi="Arial" w:cs="Arial"/>
        </w:rPr>
      </w:pPr>
    </w:p>
    <w:p w14:paraId="057FCAFB" w14:textId="77777777" w:rsidR="00B11048" w:rsidRPr="00B11048" w:rsidRDefault="00B11048" w:rsidP="00B11048">
      <w:pPr>
        <w:pStyle w:val="PargrafodaLista"/>
        <w:widowControl/>
        <w:numPr>
          <w:ilvl w:val="1"/>
          <w:numId w:val="2"/>
        </w:numPr>
        <w:suppressAutoHyphens/>
        <w:overflowPunct w:val="0"/>
        <w:autoSpaceDE/>
        <w:autoSpaceDN/>
        <w:spacing w:before="0" w:line="360" w:lineRule="auto"/>
        <w:ind w:left="0" w:firstLine="0"/>
        <w:contextualSpacing/>
        <w:jc w:val="both"/>
        <w:rPr>
          <w:rFonts w:ascii="Arial" w:hAnsi="Arial" w:cs="Arial"/>
        </w:rPr>
      </w:pPr>
      <w:r w:rsidRPr="00B11048">
        <w:rPr>
          <w:rFonts w:ascii="Arial" w:hAnsi="Arial" w:cs="Arial"/>
        </w:rPr>
        <w:t xml:space="preserve">As notas fiscais deverão ser emitidas em nome de: </w:t>
      </w:r>
      <w:r w:rsidRPr="00B11048">
        <w:rPr>
          <w:rFonts w:ascii="Arial" w:hAnsi="Arial" w:cs="Arial"/>
          <w:b/>
          <w:bCs/>
        </w:rPr>
        <w:t>MUNICÍPIO DE NOVA FRIBURGO, CNPJ: 28.606.630/0001-23, ENDEREÇO: AVENIDA ALBERTO BRAUNE, 225, CENTRO, NOVA FRIBURGO - RJ, CEP: 28613-001</w:t>
      </w:r>
      <w:r w:rsidRPr="00B11048">
        <w:rPr>
          <w:rFonts w:ascii="Arial" w:hAnsi="Arial" w:cs="Arial"/>
        </w:rPr>
        <w:t>.</w:t>
      </w:r>
    </w:p>
    <w:p w14:paraId="120C7BB4" w14:textId="639A8BCE" w:rsidR="00D90EA5" w:rsidRPr="008C13A3" w:rsidRDefault="00D90EA5" w:rsidP="00807004">
      <w:pPr>
        <w:pStyle w:val="Nivel01"/>
        <w:numPr>
          <w:ilvl w:val="0"/>
          <w:numId w:val="2"/>
        </w:numPr>
        <w:tabs>
          <w:tab w:val="left" w:pos="284"/>
          <w:tab w:val="left" w:pos="993"/>
        </w:tabs>
        <w:spacing w:line="276" w:lineRule="auto"/>
        <w:ind w:left="0" w:firstLine="0"/>
        <w:rPr>
          <w:rFonts w:ascii="Arial" w:hAnsi="Arial" w:cs="Arial"/>
          <w:color w:val="FFFFFF" w:themeColor="background1"/>
          <w:sz w:val="22"/>
          <w:szCs w:val="22"/>
        </w:rPr>
      </w:pPr>
      <w:r w:rsidRPr="008C13A3">
        <w:rPr>
          <w:rFonts w:ascii="Arial" w:hAnsi="Arial" w:cs="Arial"/>
          <w:sz w:val="22"/>
          <w:szCs w:val="22"/>
        </w:rPr>
        <w:t xml:space="preserve">CLÁUSULA DÉCIMA </w:t>
      </w:r>
      <w:r w:rsidR="008C13A3" w:rsidRPr="008C13A3">
        <w:rPr>
          <w:rFonts w:ascii="Arial" w:hAnsi="Arial" w:cs="Arial"/>
          <w:sz w:val="22"/>
          <w:szCs w:val="22"/>
        </w:rPr>
        <w:t>QU</w:t>
      </w:r>
      <w:r w:rsidR="008C13A3">
        <w:rPr>
          <w:rFonts w:ascii="Arial" w:hAnsi="Arial" w:cs="Arial"/>
          <w:sz w:val="22"/>
          <w:szCs w:val="22"/>
        </w:rPr>
        <w:t>ARTA</w:t>
      </w:r>
      <w:r w:rsidRPr="008C13A3">
        <w:rPr>
          <w:rFonts w:ascii="Arial" w:hAnsi="Arial" w:cs="Arial"/>
          <w:sz w:val="22"/>
          <w:szCs w:val="22"/>
        </w:rPr>
        <w:t xml:space="preserve"> – ALTERAÇÕES</w:t>
      </w:r>
      <w:r w:rsidR="008C13A3">
        <w:rPr>
          <w:rFonts w:ascii="Arial" w:hAnsi="Arial" w:cs="Arial"/>
          <w:sz w:val="22"/>
          <w:szCs w:val="22"/>
        </w:rPr>
        <w:t xml:space="preserve"> </w:t>
      </w:r>
      <w:r w:rsidR="008C13A3" w:rsidRPr="008C13A3">
        <w:rPr>
          <w:rFonts w:ascii="Arial" w:hAnsi="Arial" w:cs="Arial"/>
          <w:sz w:val="22"/>
          <w:szCs w:val="22"/>
          <w:lang w:val="pt-PT"/>
        </w:rPr>
        <w:t>DOS CASOS OMISSOS (</w:t>
      </w:r>
      <w:hyperlink r:id="rId41" w:anchor="art92" w:history="1">
        <w:r w:rsidR="008C13A3" w:rsidRPr="008C13A3">
          <w:rPr>
            <w:rStyle w:val="Hyperlink"/>
            <w:rFonts w:ascii="Arial" w:hAnsi="Arial" w:cs="Arial"/>
            <w:sz w:val="22"/>
            <w:szCs w:val="22"/>
            <w:lang w:val="pt-PT"/>
          </w:rPr>
          <w:t>art. 92, III</w:t>
        </w:r>
      </w:hyperlink>
      <w:r w:rsidR="008C13A3" w:rsidRPr="008C13A3">
        <w:rPr>
          <w:rFonts w:ascii="Arial" w:hAnsi="Arial" w:cs="Arial"/>
          <w:sz w:val="22"/>
          <w:szCs w:val="22"/>
          <w:lang w:val="pt-PT"/>
        </w:rPr>
        <w:t>)</w:t>
      </w:r>
    </w:p>
    <w:p w14:paraId="3C34E8E1" w14:textId="77777777" w:rsidR="008C13A3" w:rsidRPr="008C13A3" w:rsidRDefault="008C13A3" w:rsidP="008C13A3">
      <w:pPr>
        <w:pStyle w:val="PargrafodaLista"/>
        <w:numPr>
          <w:ilvl w:val="1"/>
          <w:numId w:val="2"/>
        </w:numPr>
        <w:tabs>
          <w:tab w:val="left" w:pos="426"/>
        </w:tabs>
        <w:ind w:left="0" w:firstLine="0"/>
        <w:jc w:val="both"/>
        <w:rPr>
          <w:rFonts w:ascii="Arial" w:hAnsi="Arial" w:cs="Arial"/>
        </w:rPr>
      </w:pPr>
      <w:r w:rsidRPr="008C13A3">
        <w:rPr>
          <w:rFonts w:ascii="Arial" w:hAnsi="Arial" w:cs="Arial"/>
        </w:rPr>
        <w:t xml:space="preserve">Os casos omissos serão decididos pelo contratante, segundo as disposições contidas na Lei </w:t>
      </w:r>
      <w:hyperlink r:id="rId42" w:history="1">
        <w:r w:rsidRPr="008C13A3">
          <w:rPr>
            <w:rStyle w:val="Hyperlink"/>
            <w:rFonts w:ascii="Arial" w:hAnsi="Arial" w:cs="Arial"/>
          </w:rPr>
          <w:t>nº 14.133, de 2021</w:t>
        </w:r>
      </w:hyperlink>
      <w:r w:rsidRPr="008C13A3">
        <w:rPr>
          <w:rFonts w:ascii="Arial" w:hAnsi="Arial" w:cs="Arial"/>
        </w:rPr>
        <w:t xml:space="preserve">, e </w:t>
      </w:r>
      <w:r w:rsidRPr="008C13A3">
        <w:rPr>
          <w:rFonts w:ascii="Arial" w:hAnsi="Arial" w:cs="Arial"/>
          <w:lang w:val="pt-BR"/>
        </w:rPr>
        <w:t>demais</w:t>
      </w:r>
      <w:r w:rsidRPr="008C13A3">
        <w:rPr>
          <w:rFonts w:ascii="Arial" w:hAnsi="Arial" w:cs="Arial"/>
        </w:rPr>
        <w:t xml:space="preserve"> normas federais aplicáveis e, subsidiariamente, segundo as disposições contidas na </w:t>
      </w:r>
      <w:hyperlink r:id="rId43" w:history="1">
        <w:r w:rsidRPr="008C13A3">
          <w:rPr>
            <w:rStyle w:val="Hyperlink"/>
            <w:rFonts w:ascii="Arial" w:hAnsi="Arial" w:cs="Arial"/>
          </w:rPr>
          <w:t>Lei nº 8.078, de 1990 – Código de Defesa do Consumidor</w:t>
        </w:r>
      </w:hyperlink>
      <w:r w:rsidRPr="008C13A3">
        <w:rPr>
          <w:rFonts w:ascii="Arial" w:hAnsi="Arial" w:cs="Arial"/>
        </w:rPr>
        <w:t xml:space="preserve"> – e normas e princípios gerais dos contratos.</w:t>
      </w:r>
    </w:p>
    <w:p w14:paraId="00A10458" w14:textId="5A9C5852" w:rsidR="008C13A3" w:rsidRPr="008C13A3" w:rsidRDefault="008C13A3" w:rsidP="00807004">
      <w:pPr>
        <w:pStyle w:val="Nivel01"/>
        <w:numPr>
          <w:ilvl w:val="0"/>
          <w:numId w:val="2"/>
        </w:numPr>
        <w:tabs>
          <w:tab w:val="left" w:pos="284"/>
          <w:tab w:val="left" w:pos="993"/>
        </w:tabs>
        <w:spacing w:line="276" w:lineRule="auto"/>
        <w:ind w:left="0" w:firstLine="0"/>
        <w:rPr>
          <w:rFonts w:ascii="Arial" w:hAnsi="Arial" w:cs="Arial"/>
          <w:color w:val="FFFFFF" w:themeColor="background1"/>
          <w:sz w:val="22"/>
          <w:szCs w:val="22"/>
        </w:rPr>
      </w:pPr>
      <w:r>
        <w:rPr>
          <w:rFonts w:ascii="Arial" w:hAnsi="Arial" w:cs="Arial"/>
          <w:color w:val="FFFFFF" w:themeColor="background1"/>
          <w:sz w:val="22"/>
          <w:szCs w:val="22"/>
        </w:rPr>
        <w:lastRenderedPageBreak/>
        <w:t xml:space="preserve"> </w:t>
      </w:r>
      <w:r w:rsidRPr="008C13A3">
        <w:rPr>
          <w:rFonts w:ascii="Arial" w:hAnsi="Arial" w:cs="Arial"/>
          <w:sz w:val="22"/>
          <w:szCs w:val="22"/>
        </w:rPr>
        <w:t>CLÁUSULA DÉCIMA QUINTA – ALTERAÇÕES</w:t>
      </w:r>
    </w:p>
    <w:p w14:paraId="03F2739F" w14:textId="77777777" w:rsidR="00D90EA5" w:rsidRPr="008C13A3" w:rsidRDefault="00D90EA5" w:rsidP="00807004">
      <w:pPr>
        <w:pStyle w:val="PargrafodaLista"/>
        <w:numPr>
          <w:ilvl w:val="1"/>
          <w:numId w:val="2"/>
        </w:numPr>
        <w:tabs>
          <w:tab w:val="left" w:pos="426"/>
        </w:tabs>
        <w:ind w:left="0" w:firstLine="0"/>
        <w:jc w:val="both"/>
        <w:rPr>
          <w:rFonts w:ascii="Arial" w:hAnsi="Arial" w:cs="Arial"/>
          <w:color w:val="000000"/>
        </w:rPr>
      </w:pPr>
      <w:r w:rsidRPr="008C13A3">
        <w:rPr>
          <w:rFonts w:ascii="Arial" w:hAnsi="Arial" w:cs="Arial"/>
        </w:rPr>
        <w:t xml:space="preserve">Eventuais alterações </w:t>
      </w:r>
      <w:r w:rsidRPr="008C13A3">
        <w:rPr>
          <w:rFonts w:ascii="Arial" w:hAnsi="Arial" w:cs="Arial"/>
          <w:lang w:val="pt-BR"/>
        </w:rPr>
        <w:t>contratuais</w:t>
      </w:r>
      <w:r w:rsidRPr="008C13A3">
        <w:rPr>
          <w:rFonts w:ascii="Arial" w:hAnsi="Arial" w:cs="Arial"/>
        </w:rPr>
        <w:t xml:space="preserve"> reger-se-ão pela disciplina dos </w:t>
      </w:r>
      <w:hyperlink r:id="rId44" w:anchor="art124" w:history="1">
        <w:r w:rsidRPr="008C13A3">
          <w:rPr>
            <w:rStyle w:val="Hyperlink"/>
            <w:rFonts w:ascii="Arial" w:hAnsi="Arial" w:cs="Arial"/>
          </w:rPr>
          <w:t>arts. 124 e seguintes da Lei nº 14.133, de 2021</w:t>
        </w:r>
      </w:hyperlink>
      <w:r w:rsidRPr="008C13A3">
        <w:rPr>
          <w:rFonts w:ascii="Arial" w:hAnsi="Arial" w:cs="Arial"/>
        </w:rPr>
        <w:t>.</w:t>
      </w:r>
    </w:p>
    <w:p w14:paraId="074A5C54" w14:textId="77777777" w:rsidR="00D90EA5" w:rsidRPr="008C13A3" w:rsidRDefault="00D90EA5" w:rsidP="00807004">
      <w:pPr>
        <w:pStyle w:val="PargrafodaLista"/>
        <w:numPr>
          <w:ilvl w:val="1"/>
          <w:numId w:val="2"/>
        </w:numPr>
        <w:tabs>
          <w:tab w:val="left" w:pos="426"/>
        </w:tabs>
        <w:ind w:left="0" w:firstLine="0"/>
        <w:jc w:val="both"/>
        <w:rPr>
          <w:rFonts w:ascii="Arial" w:hAnsi="Arial" w:cs="Arial"/>
        </w:rPr>
      </w:pPr>
      <w:r w:rsidRPr="008C13A3">
        <w:rPr>
          <w:rFonts w:ascii="Arial" w:hAnsi="Arial" w:cs="Arial"/>
        </w:rPr>
        <w:t xml:space="preserve">O contratado é </w:t>
      </w:r>
      <w:r w:rsidRPr="008C13A3">
        <w:rPr>
          <w:rFonts w:ascii="Arial" w:hAnsi="Arial" w:cs="Arial"/>
          <w:lang w:val="pt-BR"/>
        </w:rPr>
        <w:t>obrigado</w:t>
      </w:r>
      <w:r w:rsidRPr="008C13A3">
        <w:rPr>
          <w:rFonts w:ascii="Arial" w:hAnsi="Arial" w:cs="Arial"/>
        </w:rPr>
        <w:t xml:space="preserve"> a aceitar, nas mesmas condições contratuais, os acréscimos ou supressões que se fizerem necessários, até o limite de 25% (vinte e cinco por cento) do valor inicial atualizado do contrato.</w:t>
      </w:r>
    </w:p>
    <w:p w14:paraId="4AC4B385" w14:textId="77777777" w:rsidR="00D90EA5" w:rsidRPr="008C13A3" w:rsidRDefault="00D90EA5" w:rsidP="00807004">
      <w:pPr>
        <w:pStyle w:val="PargrafodaLista"/>
        <w:numPr>
          <w:ilvl w:val="1"/>
          <w:numId w:val="2"/>
        </w:numPr>
        <w:tabs>
          <w:tab w:val="left" w:pos="426"/>
        </w:tabs>
        <w:ind w:left="0" w:firstLine="0"/>
        <w:jc w:val="both"/>
        <w:rPr>
          <w:rFonts w:ascii="Arial" w:hAnsi="Arial" w:cs="Arial"/>
        </w:rPr>
      </w:pPr>
      <w:r w:rsidRPr="008C13A3">
        <w:rPr>
          <w:rFonts w:ascii="Arial" w:hAnsi="Arial" w:cs="Arial"/>
        </w:rPr>
        <w:t xml:space="preserve">As alterações contratuais deverão ser promovidas mediante celebração de termo aditivo, submetido à prévia aprovação da consultoria jurídica do contratante, salvo nos casos de justificada necessidade de </w:t>
      </w:r>
      <w:r w:rsidRPr="008C13A3">
        <w:rPr>
          <w:rFonts w:ascii="Arial" w:hAnsi="Arial" w:cs="Arial"/>
          <w:lang w:val="pt-BR"/>
        </w:rPr>
        <w:t>antecipação</w:t>
      </w:r>
      <w:r w:rsidRPr="008C13A3">
        <w:rPr>
          <w:rFonts w:ascii="Arial" w:hAnsi="Arial" w:cs="Arial"/>
        </w:rPr>
        <w:t xml:space="preserve"> de seus efeitos, hipótese em que a formalização do aditivo deverá ocorrer no prazo máximo de 1 (um) mês (art. 132 da Lei nº 14.133, de 2021).</w:t>
      </w:r>
    </w:p>
    <w:p w14:paraId="59A5E521" w14:textId="0A4AA9D1" w:rsidR="002E43FD" w:rsidRPr="008C13A3" w:rsidRDefault="00D90EA5" w:rsidP="00712069">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 xml:space="preserve">Registros que não caracterizam alteração do contrato podem ser realizados por simples apostila, dispensada a celebração de termo aditivo, na forma do </w:t>
      </w:r>
      <w:hyperlink r:id="rId45" w:anchor="art136" w:history="1">
        <w:r w:rsidRPr="008C13A3">
          <w:rPr>
            <w:rStyle w:val="Hyperlink"/>
            <w:rFonts w:ascii="Arial" w:hAnsi="Arial" w:cs="Arial"/>
          </w:rPr>
          <w:t>art. 136 da Lei nº 14.133, de 2021</w:t>
        </w:r>
      </w:hyperlink>
      <w:r w:rsidRPr="008C13A3">
        <w:rPr>
          <w:rFonts w:ascii="Arial" w:hAnsi="Arial" w:cs="Arial"/>
        </w:rPr>
        <w:t>.</w:t>
      </w:r>
      <w:r w:rsidR="005F5E8D" w:rsidRPr="008C13A3">
        <w:rPr>
          <w:rFonts w:ascii="Arial" w:hAnsi="Arial" w:cs="Arial"/>
        </w:rPr>
        <w:t xml:space="preserve"> </w:t>
      </w:r>
    </w:p>
    <w:p w14:paraId="0217FC09" w14:textId="77777777" w:rsidR="00885E3B" w:rsidRPr="008C13A3" w:rsidRDefault="00885E3B" w:rsidP="00807004">
      <w:pPr>
        <w:pStyle w:val="Nivel010"/>
        <w:numPr>
          <w:ilvl w:val="0"/>
          <w:numId w:val="2"/>
        </w:numPr>
        <w:rPr>
          <w:color w:val="FFFFFF" w:themeColor="background1"/>
          <w:sz w:val="22"/>
          <w:szCs w:val="22"/>
        </w:rPr>
      </w:pPr>
      <w:r w:rsidRPr="008C13A3">
        <w:rPr>
          <w:sz w:val="22"/>
          <w:szCs w:val="22"/>
        </w:rPr>
        <w:t>CLÁUSULA DÉCIMA SEXTA – PUBLICAÇÃO</w:t>
      </w:r>
    </w:p>
    <w:p w14:paraId="6D2C9166" w14:textId="77777777" w:rsidR="00885E3B" w:rsidRPr="008C13A3" w:rsidRDefault="00885E3B" w:rsidP="00807004">
      <w:pPr>
        <w:pStyle w:val="PargrafodaLista"/>
        <w:numPr>
          <w:ilvl w:val="1"/>
          <w:numId w:val="2"/>
        </w:numPr>
        <w:tabs>
          <w:tab w:val="left" w:pos="426"/>
        </w:tabs>
        <w:ind w:left="0" w:firstLine="0"/>
        <w:jc w:val="both"/>
        <w:rPr>
          <w:rFonts w:ascii="Arial" w:hAnsi="Arial" w:cs="Arial"/>
        </w:rPr>
      </w:pPr>
      <w:r w:rsidRPr="008C13A3">
        <w:rPr>
          <w:rFonts w:ascii="Arial" w:hAnsi="Arial" w:cs="Arial"/>
        </w:rPr>
        <w:t xml:space="preserve">Incumbirá ao contratante divulgar o presente instrumento no Portal Nacional de Contratações Públicas (PNCP), na forma prevista no </w:t>
      </w:r>
      <w:hyperlink r:id="rId46" w:anchor="art94" w:history="1">
        <w:r w:rsidRPr="008C13A3">
          <w:rPr>
            <w:rStyle w:val="Hyperlink"/>
            <w:rFonts w:ascii="Arial" w:hAnsi="Arial" w:cs="Arial"/>
          </w:rPr>
          <w:t>art. 94 da Lei 14.133, de 2021</w:t>
        </w:r>
      </w:hyperlink>
      <w:r w:rsidRPr="008C13A3">
        <w:rPr>
          <w:rFonts w:ascii="Arial" w:hAnsi="Arial" w:cs="Arial"/>
        </w:rPr>
        <w:t xml:space="preserve">, bem como no respectivo sítio oficial na Internet, em atenção ao art. 91, </w:t>
      </w:r>
      <w:r w:rsidRPr="008C13A3">
        <w:rPr>
          <w:rFonts w:ascii="Arial" w:hAnsi="Arial" w:cs="Arial"/>
          <w:i/>
        </w:rPr>
        <w:t>caput,</w:t>
      </w:r>
      <w:r w:rsidRPr="008C13A3">
        <w:rPr>
          <w:rFonts w:ascii="Arial" w:hAnsi="Arial" w:cs="Arial"/>
        </w:rPr>
        <w:t xml:space="preserve"> da Lei n.º 14.133, de 2021, e ao </w:t>
      </w:r>
      <w:hyperlink r:id="rId47" w:anchor="art8§2" w:history="1">
        <w:r w:rsidRPr="008C13A3">
          <w:rPr>
            <w:rStyle w:val="Hyperlink"/>
            <w:rFonts w:ascii="Arial" w:hAnsi="Arial" w:cs="Arial"/>
          </w:rPr>
          <w:t>art. 8º, §2º, da Lei n. 12.527, de 2011</w:t>
        </w:r>
      </w:hyperlink>
      <w:r w:rsidRPr="008C13A3">
        <w:rPr>
          <w:rFonts w:ascii="Arial" w:hAnsi="Arial" w:cs="Arial"/>
        </w:rPr>
        <w:t xml:space="preserve">, c/c </w:t>
      </w:r>
      <w:hyperlink r:id="rId48" w:anchor="art7§3" w:history="1">
        <w:r w:rsidRPr="008C13A3">
          <w:rPr>
            <w:rStyle w:val="Hyperlink"/>
            <w:rFonts w:ascii="Arial" w:hAnsi="Arial" w:cs="Arial"/>
          </w:rPr>
          <w:t>art. 7º, §3º, inciso V, do Decreto n. 7.724, de 2012</w:t>
        </w:r>
      </w:hyperlink>
      <w:r w:rsidRPr="008C13A3">
        <w:rPr>
          <w:rFonts w:ascii="Arial" w:hAnsi="Arial" w:cs="Arial"/>
        </w:rPr>
        <w:t>.</w:t>
      </w:r>
    </w:p>
    <w:p w14:paraId="431F5E12" w14:textId="77777777" w:rsidR="00885E3B" w:rsidRPr="008C13A3" w:rsidRDefault="000F2826" w:rsidP="00807004">
      <w:pPr>
        <w:pStyle w:val="Nivel010"/>
        <w:numPr>
          <w:ilvl w:val="0"/>
          <w:numId w:val="2"/>
        </w:numPr>
        <w:rPr>
          <w:sz w:val="22"/>
          <w:szCs w:val="22"/>
        </w:rPr>
      </w:pPr>
      <w:r w:rsidRPr="008C13A3">
        <w:rPr>
          <w:sz w:val="22"/>
          <w:szCs w:val="22"/>
        </w:rPr>
        <w:t xml:space="preserve">- </w:t>
      </w:r>
      <w:r w:rsidR="00885E3B" w:rsidRPr="008C13A3">
        <w:rPr>
          <w:sz w:val="22"/>
          <w:szCs w:val="22"/>
        </w:rPr>
        <w:t>CLÁUSULA DÉCIMA SÉTIMA– FORO (</w:t>
      </w:r>
      <w:hyperlink r:id="rId49" w:anchor="art92§1" w:history="1">
        <w:r w:rsidR="00885E3B" w:rsidRPr="008C13A3">
          <w:rPr>
            <w:rStyle w:val="Hyperlink"/>
            <w:sz w:val="22"/>
            <w:szCs w:val="22"/>
          </w:rPr>
          <w:t>art. 92, §1º</w:t>
        </w:r>
      </w:hyperlink>
      <w:r w:rsidR="00885E3B" w:rsidRPr="008C13A3">
        <w:rPr>
          <w:sz w:val="22"/>
          <w:szCs w:val="22"/>
        </w:rPr>
        <w:t>)</w:t>
      </w:r>
    </w:p>
    <w:p w14:paraId="7459C19E" w14:textId="008D82AC" w:rsidR="0055035E" w:rsidRPr="008C13A3" w:rsidRDefault="001D32DF" w:rsidP="00807004">
      <w:pPr>
        <w:pStyle w:val="PargrafodaLista"/>
        <w:numPr>
          <w:ilvl w:val="1"/>
          <w:numId w:val="2"/>
        </w:numPr>
        <w:tabs>
          <w:tab w:val="left" w:pos="426"/>
        </w:tabs>
        <w:ind w:left="0" w:firstLine="0"/>
        <w:jc w:val="both"/>
        <w:rPr>
          <w:rFonts w:ascii="Arial" w:hAnsi="Arial" w:cs="Arial"/>
          <w:lang w:val="pt-BR"/>
        </w:rPr>
      </w:pPr>
      <w:r w:rsidRPr="008C13A3">
        <w:rPr>
          <w:rFonts w:ascii="Arial" w:hAnsi="Arial" w:cs="Arial"/>
        </w:rPr>
        <w:t xml:space="preserve">É eleito o Foro da </w:t>
      </w:r>
      <w:r w:rsidR="007168B3" w:rsidRPr="008C13A3">
        <w:rPr>
          <w:rFonts w:ascii="Arial" w:hAnsi="Arial" w:cs="Arial"/>
        </w:rPr>
        <w:t>comarca de Nova Friburgo/RJ</w:t>
      </w:r>
      <w:r w:rsidRPr="008C13A3">
        <w:rPr>
          <w:rFonts w:ascii="Arial" w:hAnsi="Arial" w:cs="Arial"/>
        </w:rPr>
        <w:t xml:space="preserve"> para dirimir os litígios que decorrerem da execução deste Termo de Contrato que não possam ser compostos pela conciliação, conforme art. </w:t>
      </w:r>
      <w:r w:rsidR="003E1F86" w:rsidRPr="008C13A3">
        <w:rPr>
          <w:rFonts w:ascii="Arial" w:hAnsi="Arial" w:cs="Arial"/>
          <w:lang w:val="pt-BR"/>
        </w:rPr>
        <w:t>92, §1º da Lei nº 14.133/21</w:t>
      </w:r>
      <w:r w:rsidR="0055035E" w:rsidRPr="008C13A3">
        <w:rPr>
          <w:rFonts w:ascii="Arial" w:hAnsi="Arial" w:cs="Arial"/>
          <w:lang w:val="pt-BR"/>
        </w:rPr>
        <w:t>.</w:t>
      </w:r>
    </w:p>
    <w:p w14:paraId="389D31E9" w14:textId="4A054268" w:rsidR="001D32DF" w:rsidRPr="00B11048" w:rsidRDefault="001D32DF" w:rsidP="00807004">
      <w:pPr>
        <w:pStyle w:val="PargrafodaLista"/>
        <w:numPr>
          <w:ilvl w:val="1"/>
          <w:numId w:val="2"/>
        </w:numPr>
        <w:tabs>
          <w:tab w:val="left" w:pos="426"/>
        </w:tabs>
        <w:ind w:left="0" w:firstLine="0"/>
        <w:jc w:val="both"/>
        <w:rPr>
          <w:rFonts w:ascii="Arial" w:hAnsi="Arial" w:cs="Arial"/>
        </w:rPr>
      </w:pPr>
      <w:r w:rsidRPr="008C13A3">
        <w:rPr>
          <w:rFonts w:ascii="Arial" w:hAnsi="Arial" w:cs="Arial"/>
        </w:rPr>
        <w:t xml:space="preserve">Para </w:t>
      </w:r>
      <w:r w:rsidRPr="00B11048">
        <w:rPr>
          <w:rFonts w:ascii="Arial" w:hAnsi="Arial" w:cs="Arial"/>
        </w:rPr>
        <w:t xml:space="preserve">firmeza e validade do pactuado, o presente Termo de Contrato foi lavrado em </w:t>
      </w:r>
      <w:r w:rsidR="00466BF6" w:rsidRPr="00B11048">
        <w:rPr>
          <w:rFonts w:ascii="Arial" w:hAnsi="Arial" w:cs="Arial"/>
        </w:rPr>
        <w:t>03</w:t>
      </w:r>
      <w:r w:rsidRPr="00B11048">
        <w:rPr>
          <w:rFonts w:ascii="Arial" w:hAnsi="Arial" w:cs="Arial"/>
        </w:rPr>
        <w:t xml:space="preserve"> (</w:t>
      </w:r>
      <w:r w:rsidR="00466BF6" w:rsidRPr="00B11048">
        <w:rPr>
          <w:rFonts w:ascii="Arial" w:hAnsi="Arial" w:cs="Arial"/>
        </w:rPr>
        <w:t>três</w:t>
      </w:r>
      <w:r w:rsidRPr="00B11048">
        <w:rPr>
          <w:rFonts w:ascii="Arial" w:hAnsi="Arial" w:cs="Arial"/>
        </w:rPr>
        <w:t xml:space="preserve">) vias de igual teor, que, depois de lido e achado em ordem, vai assinado pelos contraentes. </w:t>
      </w:r>
    </w:p>
    <w:p w14:paraId="01908919" w14:textId="550F7905" w:rsidR="001D32DF" w:rsidRPr="008C13A3" w:rsidRDefault="001D32DF" w:rsidP="00E801F7">
      <w:pPr>
        <w:spacing w:after="120" w:line="360" w:lineRule="auto"/>
        <w:ind w:right="-15"/>
        <w:jc w:val="right"/>
        <w:rPr>
          <w:rFonts w:ascii="Arial" w:hAnsi="Arial" w:cs="Arial"/>
        </w:rPr>
      </w:pPr>
      <w:r w:rsidRPr="008C13A3">
        <w:rPr>
          <w:rFonts w:ascii="Arial" w:hAnsi="Arial" w:cs="Arial"/>
        </w:rPr>
        <w:t>...........................................,  .......... de.......................................... de 20</w:t>
      </w:r>
      <w:r w:rsidR="00B11048">
        <w:rPr>
          <w:rFonts w:ascii="Arial" w:hAnsi="Arial" w:cs="Arial"/>
        </w:rPr>
        <w:t>24.</w:t>
      </w:r>
    </w:p>
    <w:p w14:paraId="2C095078" w14:textId="77777777" w:rsidR="00320761" w:rsidRPr="008C13A3" w:rsidRDefault="00320761" w:rsidP="001D32DF">
      <w:pPr>
        <w:spacing w:after="120"/>
        <w:jc w:val="center"/>
        <w:rPr>
          <w:rFonts w:ascii="Arial" w:hAnsi="Arial" w:cs="Arial"/>
          <w:bCs/>
        </w:rPr>
      </w:pPr>
    </w:p>
    <w:p w14:paraId="0474FF7C" w14:textId="5EB049BA" w:rsidR="001D32DF" w:rsidRPr="008C13A3" w:rsidRDefault="001D32DF" w:rsidP="001D32DF">
      <w:pPr>
        <w:spacing w:after="120"/>
        <w:jc w:val="center"/>
        <w:rPr>
          <w:rFonts w:ascii="Arial" w:hAnsi="Arial" w:cs="Arial"/>
          <w:bCs/>
        </w:rPr>
      </w:pPr>
      <w:r w:rsidRPr="008C13A3">
        <w:rPr>
          <w:rFonts w:ascii="Arial" w:hAnsi="Arial" w:cs="Arial"/>
          <w:bCs/>
        </w:rPr>
        <w:t>_________________________</w:t>
      </w:r>
    </w:p>
    <w:p w14:paraId="1779E7D1" w14:textId="151DBBE2" w:rsidR="001D32DF" w:rsidRPr="008C13A3" w:rsidRDefault="001D32DF" w:rsidP="001D32DF">
      <w:pPr>
        <w:spacing w:after="120"/>
        <w:jc w:val="center"/>
        <w:rPr>
          <w:rFonts w:ascii="Arial" w:hAnsi="Arial" w:cs="Arial"/>
          <w:bCs/>
        </w:rPr>
      </w:pPr>
      <w:r w:rsidRPr="008C13A3">
        <w:rPr>
          <w:rFonts w:ascii="Arial" w:hAnsi="Arial" w:cs="Arial"/>
          <w:bCs/>
        </w:rPr>
        <w:t>Responsável legal da CONTRATANTE</w:t>
      </w:r>
    </w:p>
    <w:p w14:paraId="55DB71F9" w14:textId="77777777" w:rsidR="00320761" w:rsidRPr="008C13A3" w:rsidRDefault="00320761" w:rsidP="001D32DF">
      <w:pPr>
        <w:spacing w:after="120"/>
        <w:jc w:val="center"/>
        <w:rPr>
          <w:rFonts w:ascii="Arial" w:hAnsi="Arial" w:cs="Arial"/>
        </w:rPr>
      </w:pPr>
    </w:p>
    <w:p w14:paraId="3ABEFBC1" w14:textId="7CEE1D00" w:rsidR="001D32DF" w:rsidRPr="008C13A3" w:rsidRDefault="001D32DF" w:rsidP="001D32DF">
      <w:pPr>
        <w:spacing w:after="120"/>
        <w:jc w:val="center"/>
        <w:rPr>
          <w:rFonts w:ascii="Arial" w:hAnsi="Arial" w:cs="Arial"/>
        </w:rPr>
      </w:pPr>
      <w:r w:rsidRPr="008C13A3">
        <w:rPr>
          <w:rFonts w:ascii="Arial" w:hAnsi="Arial" w:cs="Arial"/>
        </w:rPr>
        <w:t>_________________________</w:t>
      </w:r>
    </w:p>
    <w:p w14:paraId="4BCCED7F" w14:textId="50A1A25A" w:rsidR="001D32DF" w:rsidRPr="008C13A3" w:rsidRDefault="001D32DF" w:rsidP="001D32DF">
      <w:pPr>
        <w:spacing w:after="120"/>
        <w:jc w:val="center"/>
        <w:rPr>
          <w:rFonts w:ascii="Arial" w:hAnsi="Arial" w:cs="Arial"/>
        </w:rPr>
      </w:pPr>
      <w:r w:rsidRPr="008C13A3">
        <w:rPr>
          <w:rFonts w:ascii="Arial" w:hAnsi="Arial" w:cs="Arial"/>
        </w:rPr>
        <w:t>Responsável legal da CONTRATADA</w:t>
      </w:r>
    </w:p>
    <w:p w14:paraId="102AB38A" w14:textId="77777777" w:rsidR="00A75B6C" w:rsidRPr="008C13A3" w:rsidRDefault="00A75B6C" w:rsidP="001F44F7">
      <w:pPr>
        <w:spacing w:after="120"/>
        <w:jc w:val="both"/>
        <w:rPr>
          <w:rFonts w:ascii="Arial" w:hAnsi="Arial" w:cs="Arial"/>
        </w:rPr>
      </w:pPr>
    </w:p>
    <w:p w14:paraId="5D57D0AF" w14:textId="4FDAB768" w:rsidR="001F44F7" w:rsidRPr="008C13A3" w:rsidRDefault="001F44F7" w:rsidP="001F44F7">
      <w:pPr>
        <w:spacing w:after="120"/>
        <w:jc w:val="both"/>
        <w:rPr>
          <w:rFonts w:ascii="Arial" w:hAnsi="Arial" w:cs="Arial"/>
        </w:rPr>
      </w:pPr>
      <w:r w:rsidRPr="008C13A3">
        <w:rPr>
          <w:rFonts w:ascii="Arial" w:hAnsi="Arial" w:cs="Arial"/>
        </w:rPr>
        <w:t>TESTEMUNHAS:</w:t>
      </w:r>
    </w:p>
    <w:p w14:paraId="373B24F2" w14:textId="450FB9E8" w:rsidR="0055035E" w:rsidRPr="008C13A3" w:rsidRDefault="0055035E" w:rsidP="001F44F7">
      <w:pPr>
        <w:spacing w:after="120"/>
        <w:jc w:val="both"/>
        <w:rPr>
          <w:rFonts w:ascii="Arial" w:hAnsi="Arial" w:cs="Arial"/>
        </w:rPr>
      </w:pPr>
      <w:r w:rsidRPr="008C13A3">
        <w:rPr>
          <w:rFonts w:ascii="Arial" w:hAnsi="Arial" w:cs="Arial"/>
        </w:rPr>
        <w:t>1-</w:t>
      </w:r>
    </w:p>
    <w:p w14:paraId="532382A8" w14:textId="4DA2AA31" w:rsidR="0055035E" w:rsidRPr="008C13A3" w:rsidRDefault="0055035E" w:rsidP="001F44F7">
      <w:pPr>
        <w:spacing w:after="120"/>
        <w:jc w:val="both"/>
        <w:rPr>
          <w:rFonts w:ascii="Arial" w:hAnsi="Arial" w:cs="Arial"/>
        </w:rPr>
      </w:pPr>
      <w:r w:rsidRPr="008C13A3">
        <w:rPr>
          <w:rFonts w:ascii="Arial" w:hAnsi="Arial" w:cs="Arial"/>
        </w:rPr>
        <w:t>2-</w:t>
      </w:r>
    </w:p>
    <w:sectPr w:rsidR="0055035E" w:rsidRPr="008C13A3" w:rsidSect="00A2538F">
      <w:headerReference w:type="even" r:id="rId50"/>
      <w:headerReference w:type="default" r:id="rId51"/>
      <w:footerReference w:type="even" r:id="rId52"/>
      <w:footerReference w:type="default" r:id="rId53"/>
      <w:headerReference w:type="first" r:id="rId54"/>
      <w:footerReference w:type="first" r:id="rId55"/>
      <w:pgSz w:w="11910" w:h="16840"/>
      <w:pgMar w:top="1418" w:right="1418" w:bottom="1418" w:left="1418" w:header="284" w:footer="680"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2CE52EF" w14:textId="77777777" w:rsidR="00920BE7" w:rsidRDefault="00920BE7">
      <w:r>
        <w:separator/>
      </w:r>
    </w:p>
  </w:endnote>
  <w:endnote w:type="continuationSeparator" w:id="0">
    <w:p w14:paraId="3D138757" w14:textId="77777777" w:rsidR="00920BE7" w:rsidRDefault="00920BE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Ecofont_Spranq_eco_Sans">
    <w:altName w:val="Cambria"/>
    <w:charset w:val="00"/>
    <w:family w:val="roman"/>
    <w:pitch w:val="default"/>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Azo Sans Md">
    <w:panose1 w:val="02000000000000000000"/>
    <w:charset w:val="00"/>
    <w:family w:val="modern"/>
    <w:notTrueType/>
    <w:pitch w:val="variable"/>
    <w:sig w:usb0="00000007" w:usb1="00000000" w:usb2="00000000" w:usb3="00000000" w:csb0="00000093"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724C96" w14:textId="77777777" w:rsidR="00D014A0" w:rsidRDefault="00D014A0">
    <w:pPr>
      <w:pStyle w:val="Rodap"/>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3C6C17" w14:textId="2C859758" w:rsidR="008743A2" w:rsidRPr="00187C1B" w:rsidRDefault="008743A2" w:rsidP="002663BD">
    <w:pPr>
      <w:pStyle w:val="Rodap"/>
      <w:jc w:val="center"/>
      <w:rPr>
        <w:rFonts w:ascii="Azo Sans Md" w:hAnsi="Azo Sans Md"/>
        <w:b/>
        <w:bCs/>
        <w:color w:val="000000"/>
        <w:sz w:val="18"/>
        <w:szCs w:val="18"/>
      </w:rPr>
    </w:pPr>
  </w:p>
  <w:p w14:paraId="435CF93D" w14:textId="622A48EC" w:rsidR="008743A2" w:rsidRPr="00C634F1" w:rsidRDefault="008743A2" w:rsidP="002663BD">
    <w:pPr>
      <w:pStyle w:val="Rodap"/>
      <w:jc w:val="center"/>
      <w:rPr>
        <w:rFonts w:ascii="Arial" w:hAnsi="Arial" w:cs="Arial"/>
        <w:color w:val="000000"/>
        <w:sz w:val="18"/>
        <w:szCs w:val="18"/>
      </w:rPr>
    </w:pPr>
    <w:r w:rsidRPr="00C634F1">
      <w:rPr>
        <w:rFonts w:ascii="Arial" w:hAnsi="Arial" w:cs="Arial"/>
        <w:color w:val="000000"/>
        <w:sz w:val="18"/>
        <w:szCs w:val="18"/>
      </w:rPr>
      <w:t>Av. Alberto Braune, nº 224 – 2º Andar / Sala 212 – Centro – Nova Friburgo – RJ</w:t>
    </w:r>
  </w:p>
  <w:p w14:paraId="60D26642" w14:textId="5CA2ED4B" w:rsidR="008743A2" w:rsidRDefault="008743A2" w:rsidP="002663BD">
    <w:pPr>
      <w:pStyle w:val="Rodap"/>
      <w:jc w:val="center"/>
      <w:rPr>
        <w:rFonts w:ascii="Arial" w:hAnsi="Arial" w:cs="Arial"/>
        <w:color w:val="000000"/>
        <w:sz w:val="18"/>
        <w:szCs w:val="18"/>
      </w:rPr>
    </w:pPr>
    <w:r w:rsidRPr="00C634F1">
      <w:rPr>
        <w:rFonts w:ascii="Arial" w:hAnsi="Arial" w:cs="Arial"/>
        <w:color w:val="000000"/>
        <w:sz w:val="18"/>
        <w:szCs w:val="18"/>
      </w:rPr>
      <w:t xml:space="preserve">CNPJ: 28.606.630/0001- 23 - e-mail: </w:t>
    </w:r>
    <w:hyperlink r:id="rId1" w:history="1">
      <w:r w:rsidR="00D014A0" w:rsidRPr="00E46DA6">
        <w:rPr>
          <w:rStyle w:val="Hyperlink"/>
          <w:rFonts w:ascii="Arial" w:hAnsi="Arial" w:cs="Arial"/>
          <w:sz w:val="18"/>
          <w:szCs w:val="18"/>
        </w:rPr>
        <w:t>licitacaopmnf@gmail.com</w:t>
      </w:r>
    </w:hyperlink>
    <w:r w:rsidRPr="00C634F1">
      <w:rPr>
        <w:rFonts w:ascii="Arial" w:hAnsi="Arial" w:cs="Arial"/>
        <w:color w:val="000000"/>
        <w:sz w:val="18"/>
        <w:szCs w:val="18"/>
      </w:rPr>
      <w:t xml:space="preserve"> – Telefone: (22) 252</w:t>
    </w:r>
    <w:r w:rsidR="00A2538F">
      <w:rPr>
        <w:rFonts w:ascii="Arial" w:hAnsi="Arial" w:cs="Arial"/>
        <w:color w:val="000000"/>
        <w:sz w:val="18"/>
        <w:szCs w:val="18"/>
      </w:rPr>
      <w:t xml:space="preserve">5-9101 – </w:t>
    </w:r>
  </w:p>
  <w:p w14:paraId="21A92F9C" w14:textId="1F7E67D1" w:rsidR="00A2538F" w:rsidRPr="00C634F1" w:rsidRDefault="00A2538F" w:rsidP="002663BD">
    <w:pPr>
      <w:pStyle w:val="Rodap"/>
      <w:jc w:val="center"/>
      <w:rPr>
        <w:rFonts w:ascii="Arial" w:hAnsi="Arial" w:cs="Arial"/>
        <w:color w:val="000000"/>
        <w:sz w:val="18"/>
        <w:szCs w:val="18"/>
      </w:rPr>
    </w:pPr>
    <w:r>
      <w:rPr>
        <w:rFonts w:ascii="Arial" w:hAnsi="Arial" w:cs="Arial"/>
        <w:color w:val="000000"/>
        <w:sz w:val="18"/>
        <w:szCs w:val="18"/>
      </w:rPr>
      <w:t>(22) 2525-9100</w:t>
    </w:r>
  </w:p>
  <w:p w14:paraId="51BD31BF" w14:textId="77777777" w:rsidR="008743A2" w:rsidRPr="00C634F1" w:rsidRDefault="008743A2" w:rsidP="002663BD">
    <w:pPr>
      <w:pStyle w:val="Rodap"/>
      <w:jc w:val="center"/>
      <w:rPr>
        <w:rFonts w:ascii="Arial" w:hAnsi="Arial" w:cs="Arial"/>
        <w:color w:val="000000"/>
        <w:sz w:val="18"/>
        <w:szCs w:val="18"/>
      </w:rPr>
    </w:pPr>
  </w:p>
  <w:p w14:paraId="02A9EEA9" w14:textId="061F94FF" w:rsidR="008743A2" w:rsidRPr="00C634F1" w:rsidRDefault="008743A2" w:rsidP="002663BD">
    <w:pPr>
      <w:pStyle w:val="Rodap"/>
      <w:jc w:val="right"/>
      <w:rPr>
        <w:rFonts w:ascii="Arial" w:hAnsi="Arial" w:cs="Arial"/>
        <w:sz w:val="18"/>
        <w:szCs w:val="18"/>
      </w:rPr>
    </w:pPr>
    <w:r w:rsidRPr="00C634F1">
      <w:rPr>
        <w:rFonts w:ascii="Arial" w:hAnsi="Arial" w:cs="Arial"/>
        <w:color w:val="000000"/>
        <w:sz w:val="18"/>
        <w:szCs w:val="18"/>
      </w:rPr>
      <w:t xml:space="preserve">Página </w:t>
    </w:r>
    <w:r w:rsidRPr="00C634F1">
      <w:rPr>
        <w:rFonts w:ascii="Arial" w:hAnsi="Arial" w:cs="Arial"/>
        <w:color w:val="000000"/>
        <w:sz w:val="18"/>
        <w:szCs w:val="18"/>
      </w:rPr>
      <w:fldChar w:fldCharType="begin"/>
    </w:r>
    <w:r w:rsidRPr="00C634F1">
      <w:rPr>
        <w:rFonts w:ascii="Arial" w:hAnsi="Arial" w:cs="Arial"/>
        <w:color w:val="000000"/>
        <w:sz w:val="18"/>
        <w:szCs w:val="18"/>
      </w:rPr>
      <w:instrText>PAGE  \* Arabic  \* MERGEFORMAT</w:instrText>
    </w:r>
    <w:r w:rsidRPr="00C634F1">
      <w:rPr>
        <w:rFonts w:ascii="Arial" w:hAnsi="Arial" w:cs="Arial"/>
        <w:color w:val="000000"/>
        <w:sz w:val="18"/>
        <w:szCs w:val="18"/>
      </w:rPr>
      <w:fldChar w:fldCharType="separate"/>
    </w:r>
    <w:r w:rsidRPr="00C634F1">
      <w:rPr>
        <w:rFonts w:ascii="Arial" w:hAnsi="Arial" w:cs="Arial"/>
        <w:color w:val="000000"/>
        <w:sz w:val="18"/>
        <w:szCs w:val="18"/>
      </w:rPr>
      <w:t>1</w:t>
    </w:r>
    <w:r w:rsidRPr="00C634F1">
      <w:rPr>
        <w:rFonts w:ascii="Arial" w:hAnsi="Arial" w:cs="Arial"/>
        <w:color w:val="000000"/>
        <w:sz w:val="18"/>
        <w:szCs w:val="18"/>
      </w:rPr>
      <w:fldChar w:fldCharType="end"/>
    </w:r>
    <w:r w:rsidRPr="00C634F1">
      <w:rPr>
        <w:rFonts w:ascii="Arial" w:hAnsi="Arial" w:cs="Arial"/>
        <w:color w:val="000000"/>
        <w:sz w:val="18"/>
        <w:szCs w:val="18"/>
      </w:rPr>
      <w:t xml:space="preserve"> de </w:t>
    </w:r>
    <w:r w:rsidRPr="00C634F1">
      <w:rPr>
        <w:rFonts w:ascii="Arial" w:hAnsi="Arial" w:cs="Arial"/>
        <w:color w:val="000000"/>
        <w:sz w:val="18"/>
        <w:szCs w:val="18"/>
      </w:rPr>
      <w:fldChar w:fldCharType="begin"/>
    </w:r>
    <w:r w:rsidRPr="00C634F1">
      <w:rPr>
        <w:rFonts w:ascii="Arial" w:hAnsi="Arial" w:cs="Arial"/>
        <w:color w:val="000000"/>
        <w:sz w:val="18"/>
        <w:szCs w:val="18"/>
      </w:rPr>
      <w:instrText>NUMPAGES \ * Arábico \ * MERGEFORMAT</w:instrText>
    </w:r>
    <w:r w:rsidRPr="00C634F1">
      <w:rPr>
        <w:rFonts w:ascii="Arial" w:hAnsi="Arial" w:cs="Arial"/>
        <w:color w:val="000000"/>
        <w:sz w:val="18"/>
        <w:szCs w:val="18"/>
      </w:rPr>
      <w:fldChar w:fldCharType="separate"/>
    </w:r>
    <w:r w:rsidRPr="00C634F1">
      <w:rPr>
        <w:rFonts w:ascii="Arial" w:hAnsi="Arial" w:cs="Arial"/>
        <w:color w:val="000000"/>
        <w:sz w:val="18"/>
        <w:szCs w:val="18"/>
      </w:rPr>
      <w:t>4</w:t>
    </w:r>
    <w:r w:rsidRPr="00C634F1">
      <w:rPr>
        <w:rFonts w:ascii="Arial" w:hAnsi="Arial" w:cs="Arial"/>
        <w:color w:val="000000"/>
        <w:sz w:val="18"/>
        <w:szCs w:val="18"/>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4D852C" w14:textId="77777777" w:rsidR="00D014A0" w:rsidRDefault="00D014A0">
    <w:pPr>
      <w:pStyle w:val="Rodap"/>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9E0807A" w14:textId="77777777" w:rsidR="00920BE7" w:rsidRDefault="00920BE7">
      <w:r>
        <w:separator/>
      </w:r>
    </w:p>
  </w:footnote>
  <w:footnote w:type="continuationSeparator" w:id="0">
    <w:p w14:paraId="67FE64DA" w14:textId="77777777" w:rsidR="00920BE7" w:rsidRDefault="00920BE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05B7CB" w14:textId="77777777" w:rsidR="00D014A0" w:rsidRDefault="00D014A0">
    <w:pPr>
      <w:pStyle w:val="Cabealh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08BB34" w14:textId="07DFC510" w:rsidR="008743A2" w:rsidRDefault="00A2538F" w:rsidP="00A2538F">
    <w:pPr>
      <w:pStyle w:val="Cabealho"/>
      <w:ind w:left="142" w:hanging="426"/>
    </w:pPr>
    <w:r>
      <w:rPr>
        <w:noProof/>
      </w:rPr>
      <mc:AlternateContent>
        <mc:Choice Requires="wps">
          <w:drawing>
            <wp:anchor distT="0" distB="0" distL="114300" distR="114300" simplePos="0" relativeHeight="251659264" behindDoc="1" locked="0" layoutInCell="1" allowOverlap="1" wp14:anchorId="4C434F17" wp14:editId="2A11CC85">
              <wp:simplePos x="0" y="0"/>
              <wp:positionH relativeFrom="column">
                <wp:posOffset>4008120</wp:posOffset>
              </wp:positionH>
              <wp:positionV relativeFrom="paragraph">
                <wp:posOffset>153035</wp:posOffset>
              </wp:positionV>
              <wp:extent cx="1883410" cy="568325"/>
              <wp:effectExtent l="0" t="0" r="21590" b="22225"/>
              <wp:wrapNone/>
              <wp:docPr id="4" name="Retângulo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83410" cy="568325"/>
                      </a:xfrm>
                      <a:prstGeom prst="rect">
                        <a:avLst/>
                      </a:prstGeom>
                      <a:solidFill>
                        <a:srgbClr val="FFFFFF"/>
                      </a:solidFill>
                      <a:ln w="9360">
                        <a:solidFill>
                          <a:srgbClr val="000000"/>
                        </a:solidFill>
                        <a:round/>
                      </a:ln>
                      <a:effectLst/>
                    </wps:spPr>
                    <wps:txbx>
                      <w:txbxContent>
                        <w:p w14:paraId="27D75535" w14:textId="77777777" w:rsidR="00A2538F" w:rsidRDefault="00A2538F" w:rsidP="00A2538F">
                          <w:pPr>
                            <w:pStyle w:val="SemEspaamento"/>
                          </w:pPr>
                          <w:r>
                            <w:rPr>
                              <w:rFonts w:cs="Calibri"/>
                              <w:sz w:val="20"/>
                              <w:szCs w:val="20"/>
                            </w:rPr>
                            <w:t>PROCESSO Nº: 33.775/2023</w:t>
                          </w:r>
                        </w:p>
                        <w:p w14:paraId="0AEC970B" w14:textId="77777777" w:rsidR="00A2538F" w:rsidRDefault="00A2538F" w:rsidP="00A2538F">
                          <w:pPr>
                            <w:pStyle w:val="SemEspaamento"/>
                          </w:pPr>
                        </w:p>
                        <w:p w14:paraId="316B2ABB" w14:textId="77777777" w:rsidR="00A2538F" w:rsidRDefault="00A2538F" w:rsidP="00A2538F">
                          <w:pPr>
                            <w:pStyle w:val="SemEspaamento"/>
                          </w:pPr>
                          <w:r>
                            <w:rPr>
                              <w:rFonts w:cs="Calibri"/>
                              <w:sz w:val="20"/>
                              <w:szCs w:val="20"/>
                            </w:rPr>
                            <w:t xml:space="preserve">RUBRICA:______FOLHA:______ </w:t>
                          </w:r>
                          <w:r>
                            <w:rPr>
                              <w:sz w:val="20"/>
                              <w:szCs w:val="20"/>
                            </w:rPr>
                            <w:t>______</w:t>
                          </w:r>
                        </w:p>
                      </w:txbxContent>
                    </wps:txbx>
                    <wps:bodyPr>
                      <a:noAutofit/>
                    </wps:bodyPr>
                  </wps:wsp>
                </a:graphicData>
              </a:graphic>
              <wp14:sizeRelH relativeFrom="page">
                <wp14:pctWidth>0</wp14:pctWidth>
              </wp14:sizeRelH>
              <wp14:sizeRelV relativeFrom="page">
                <wp14:pctHeight>0</wp14:pctHeight>
              </wp14:sizeRelV>
            </wp:anchor>
          </w:drawing>
        </mc:Choice>
        <mc:Fallback>
          <w:pict>
            <v:rect w14:anchorId="4C434F17" id="Retângulo 4" o:spid="_x0000_s1026" style="position:absolute;left:0;text-align:left;margin-left:315.6pt;margin-top:12.05pt;width:148.3pt;height:44.7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" strokeweight=".26mm">
              <v:stroke joinstyle="round"/>
              <v:path arrowok="t"/>
              <v:textbox>
                <w:txbxContent>
                  <w:p w14:paraId="27D75535" w14:textId="77777777" w:rsidR="00A2538F" w:rsidRDefault="00A2538F" w:rsidP="00A2538F">
                    <w:pPr>
                      <w:pStyle w:val="SemEspaamento"/>
                    </w:pPr>
                    <w:r>
                      <w:rPr>
                        <w:rFonts w:cs="Calibri"/>
                        <w:sz w:val="20"/>
                        <w:szCs w:val="20"/>
                      </w:rPr>
                      <w:t>PROCESSO Nº: 33.775/2023</w:t>
                    </w:r>
                  </w:p>
                  <w:p w14:paraId="0AEC970B" w14:textId="77777777" w:rsidR="00A2538F" w:rsidRDefault="00A2538F" w:rsidP="00A2538F">
                    <w:pPr>
                      <w:pStyle w:val="SemEspaamento"/>
                    </w:pPr>
                  </w:p>
                  <w:p w14:paraId="316B2ABB" w14:textId="77777777" w:rsidR="00A2538F" w:rsidRDefault="00A2538F" w:rsidP="00A2538F">
                    <w:pPr>
                      <w:pStyle w:val="SemEspaamento"/>
                    </w:pPr>
                    <w:r>
                      <w:rPr>
                        <w:rFonts w:cs="Calibri"/>
                        <w:sz w:val="20"/>
                        <w:szCs w:val="20"/>
                      </w:rPr>
                      <w:t xml:space="preserve">RUBRICA:______FOLHA:______ </w:t>
                    </w:r>
                    <w:r>
                      <w:rPr>
                        <w:sz w:val="20"/>
                        <w:szCs w:val="20"/>
                      </w:rPr>
                      <w:t>______</w:t>
                    </w:r>
                  </w:p>
                </w:txbxContent>
              </v:textbox>
            </v:rect>
          </w:pict>
        </mc:Fallback>
      </mc:AlternateContent>
    </w:r>
    <w:r>
      <w:rPr>
        <w:noProof/>
      </w:rPr>
      <w:drawing>
        <wp:inline distT="0" distB="0" distL="0" distR="0" wp14:anchorId="60EC5662" wp14:editId="65BAD513">
          <wp:extent cx="3517900" cy="1075055"/>
          <wp:effectExtent l="0" t="0" r="0" b="0"/>
          <wp:docPr id="8"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r="37062" b="-3662"/>
                  <a:stretch>
                    <a:fillRect/>
                  </a:stretch>
                </pic:blipFill>
                <pic:spPr bwMode="auto">
                  <a:xfrm>
                    <a:off x="0" y="0"/>
                    <a:ext cx="3517900" cy="1075055"/>
                  </a:xfrm>
                  <a:prstGeom prst="rect">
                    <a:avLst/>
                  </a:prstGeom>
                  <a:noFill/>
                  <a:ln>
                    <a:noFill/>
                  </a:ln>
                </pic:spPr>
              </pic:pic>
            </a:graphicData>
          </a:graphic>
        </wp:inline>
      </w:drawing>
    </w:r>
  </w:p>
  <w:p w14:paraId="26225F3B" w14:textId="77777777" w:rsidR="00FA5861" w:rsidRPr="00296174" w:rsidRDefault="00FA5861" w:rsidP="00FA5861">
    <w:pPr>
      <w:ind w:left="426" w:right="-17"/>
      <w:jc w:val="right"/>
      <w:rPr>
        <w:rFonts w:ascii="Arial" w:hAnsi="Arial" w:cs="Arial"/>
        <w:b/>
        <w:lang w:val="pt-BR"/>
      </w:rPr>
    </w:pPr>
    <w:r w:rsidRPr="00296174">
      <w:rPr>
        <w:rFonts w:ascii="Arial" w:hAnsi="Arial" w:cs="Arial"/>
        <w:b/>
        <w:lang w:val="pt-BR"/>
      </w:rPr>
      <w:t xml:space="preserve">TERMO DE CONTRATO ADMINISTRATIVO </w:t>
    </w:r>
    <w:r w:rsidRPr="00296174">
      <w:rPr>
        <w:rFonts w:ascii="Arial" w:hAnsi="Arial" w:cs="Arial"/>
        <w:b/>
        <w:color w:val="FF0000"/>
        <w:lang w:val="pt-BR"/>
      </w:rPr>
      <w:t>Nº XXXX/XXXX</w:t>
    </w:r>
  </w:p>
  <w:p w14:paraId="07320CD1" w14:textId="77777777" w:rsidR="00FA5861" w:rsidRPr="00AE553B" w:rsidRDefault="00FA5861" w:rsidP="00BB408F"/>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77B31C" w14:textId="77777777" w:rsidR="00D014A0" w:rsidRDefault="00D014A0">
    <w:pPr>
      <w:pStyle w:val="Cabealh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93E88A49"/>
    <w:multiLevelType w:val="singleLevel"/>
    <w:tmpl w:val="93E88A49"/>
    <w:lvl w:ilvl="0">
      <w:start w:val="2"/>
      <w:numFmt w:val="decimal"/>
      <w:pStyle w:val="Nvel3-R"/>
      <w:lvlText w:val="%1"/>
      <w:lvlJc w:val="left"/>
    </w:lvl>
  </w:abstractNum>
  <w:abstractNum w:abstractNumId="1" w15:restartNumberingAfterBreak="0">
    <w:nsid w:val="01B53D7D"/>
    <w:multiLevelType w:val="multilevel"/>
    <w:tmpl w:val="3058287A"/>
    <w:styleLink w:val="WWNum3"/>
    <w:lvl w:ilvl="0">
      <w:numFmt w:val="bullet"/>
      <w:lvlText w:val=""/>
      <w:lvlJc w:val="left"/>
      <w:rPr>
        <w:rFonts w:ascii="Symbol" w:hAnsi="Symbol" w:cs="Symbol"/>
        <w:sz w:val="24"/>
      </w:rPr>
    </w:lvl>
    <w:lvl w:ilvl="1">
      <w:numFmt w:val="bullet"/>
      <w:lvlText w:val="o"/>
      <w:lvlJc w:val="left"/>
      <w:rPr>
        <w:rFonts w:ascii="Courier New" w:hAnsi="Courier New" w:cs="Courier New"/>
      </w:rPr>
    </w:lvl>
    <w:lvl w:ilvl="2">
      <w:numFmt w:val="bullet"/>
      <w:lvlText w:val=""/>
      <w:lvlJc w:val="left"/>
      <w:rPr>
        <w:rFonts w:ascii="Wingdings" w:hAnsi="Wingdings" w:cs="Wingdings"/>
      </w:rPr>
    </w:lvl>
    <w:lvl w:ilvl="3">
      <w:numFmt w:val="bullet"/>
      <w:lvlText w:val=""/>
      <w:lvlJc w:val="left"/>
      <w:rPr>
        <w:rFonts w:ascii="Symbol" w:hAnsi="Symbol" w:cs="Symbol"/>
      </w:rPr>
    </w:lvl>
    <w:lvl w:ilvl="4">
      <w:numFmt w:val="bullet"/>
      <w:lvlText w:val="o"/>
      <w:lvlJc w:val="left"/>
      <w:rPr>
        <w:rFonts w:ascii="Courier New" w:hAnsi="Courier New" w:cs="Courier New"/>
      </w:rPr>
    </w:lvl>
    <w:lvl w:ilvl="5">
      <w:numFmt w:val="bullet"/>
      <w:lvlText w:val=""/>
      <w:lvlJc w:val="left"/>
      <w:rPr>
        <w:rFonts w:ascii="Wingdings" w:hAnsi="Wingdings" w:cs="Wingdings"/>
      </w:rPr>
    </w:lvl>
    <w:lvl w:ilvl="6">
      <w:numFmt w:val="bullet"/>
      <w:lvlText w:val=""/>
      <w:lvlJc w:val="left"/>
      <w:rPr>
        <w:rFonts w:ascii="Symbol" w:hAnsi="Symbol" w:cs="Symbol"/>
      </w:rPr>
    </w:lvl>
    <w:lvl w:ilvl="7">
      <w:numFmt w:val="bullet"/>
      <w:lvlText w:val="o"/>
      <w:lvlJc w:val="left"/>
      <w:rPr>
        <w:rFonts w:ascii="Courier New" w:hAnsi="Courier New" w:cs="Courier New"/>
      </w:rPr>
    </w:lvl>
    <w:lvl w:ilvl="8">
      <w:numFmt w:val="bullet"/>
      <w:lvlText w:val=""/>
      <w:lvlJc w:val="left"/>
      <w:rPr>
        <w:rFonts w:ascii="Wingdings" w:hAnsi="Wingdings" w:cs="Wingdings"/>
      </w:rPr>
    </w:lvl>
  </w:abstractNum>
  <w:abstractNum w:abstractNumId="2" w15:restartNumberingAfterBreak="0">
    <w:nsid w:val="0299B3C5"/>
    <w:multiLevelType w:val="multilevel"/>
    <w:tmpl w:val="852A467A"/>
    <w:lvl w:ilvl="0">
      <w:start w:val="1"/>
      <w:numFmt w:val="lowerLetter"/>
      <w:lvlText w:val="%1)"/>
      <w:lvlJc w:val="left"/>
      <w:pPr>
        <w:tabs>
          <w:tab w:val="num" w:pos="0"/>
        </w:tabs>
        <w:ind w:left="1436" w:hanging="360"/>
      </w:pPr>
    </w:lvl>
    <w:lvl w:ilvl="1">
      <w:start w:val="1"/>
      <w:numFmt w:val="lowerLetter"/>
      <w:lvlText w:val="%2."/>
      <w:lvlJc w:val="left"/>
      <w:pPr>
        <w:tabs>
          <w:tab w:val="num" w:pos="0"/>
        </w:tabs>
        <w:ind w:left="2156" w:hanging="360"/>
      </w:pPr>
    </w:lvl>
    <w:lvl w:ilvl="2">
      <w:start w:val="1"/>
      <w:numFmt w:val="lowerRoman"/>
      <w:lvlText w:val="%3."/>
      <w:lvlJc w:val="right"/>
      <w:pPr>
        <w:tabs>
          <w:tab w:val="num" w:pos="0"/>
        </w:tabs>
        <w:ind w:left="2876" w:hanging="180"/>
      </w:pPr>
    </w:lvl>
    <w:lvl w:ilvl="3">
      <w:start w:val="1"/>
      <w:numFmt w:val="decimal"/>
      <w:lvlText w:val="%4."/>
      <w:lvlJc w:val="left"/>
      <w:pPr>
        <w:tabs>
          <w:tab w:val="num" w:pos="0"/>
        </w:tabs>
        <w:ind w:left="3596" w:hanging="360"/>
      </w:pPr>
    </w:lvl>
    <w:lvl w:ilvl="4">
      <w:start w:val="1"/>
      <w:numFmt w:val="lowerLetter"/>
      <w:lvlText w:val="%5."/>
      <w:lvlJc w:val="left"/>
      <w:pPr>
        <w:tabs>
          <w:tab w:val="num" w:pos="0"/>
        </w:tabs>
        <w:ind w:left="4316" w:hanging="360"/>
      </w:pPr>
    </w:lvl>
    <w:lvl w:ilvl="5">
      <w:start w:val="1"/>
      <w:numFmt w:val="lowerRoman"/>
      <w:lvlText w:val="%6."/>
      <w:lvlJc w:val="right"/>
      <w:pPr>
        <w:tabs>
          <w:tab w:val="num" w:pos="0"/>
        </w:tabs>
        <w:ind w:left="5036" w:hanging="180"/>
      </w:pPr>
    </w:lvl>
    <w:lvl w:ilvl="6">
      <w:start w:val="1"/>
      <w:numFmt w:val="decimal"/>
      <w:lvlText w:val="%7."/>
      <w:lvlJc w:val="left"/>
      <w:pPr>
        <w:tabs>
          <w:tab w:val="num" w:pos="0"/>
        </w:tabs>
        <w:ind w:left="5756" w:hanging="360"/>
      </w:pPr>
    </w:lvl>
    <w:lvl w:ilvl="7">
      <w:start w:val="1"/>
      <w:numFmt w:val="lowerLetter"/>
      <w:lvlText w:val="%8."/>
      <w:lvlJc w:val="left"/>
      <w:pPr>
        <w:tabs>
          <w:tab w:val="num" w:pos="0"/>
        </w:tabs>
        <w:ind w:left="6476" w:hanging="360"/>
      </w:pPr>
    </w:lvl>
    <w:lvl w:ilvl="8">
      <w:start w:val="1"/>
      <w:numFmt w:val="lowerRoman"/>
      <w:lvlText w:val="%9."/>
      <w:lvlJc w:val="right"/>
      <w:pPr>
        <w:tabs>
          <w:tab w:val="num" w:pos="0"/>
        </w:tabs>
        <w:ind w:left="7196" w:hanging="180"/>
      </w:pPr>
    </w:lvl>
  </w:abstractNum>
  <w:abstractNum w:abstractNumId="3" w15:restartNumberingAfterBreak="0">
    <w:nsid w:val="157018B4"/>
    <w:multiLevelType w:val="hybridMultilevel"/>
    <w:tmpl w:val="A4E6B9DE"/>
    <w:lvl w:ilvl="0" w:tplc="0416001B">
      <w:start w:val="1"/>
      <w:numFmt w:val="lowerRoman"/>
      <w:lvlText w:val="%1."/>
      <w:lvlJc w:val="right"/>
      <w:pPr>
        <w:ind w:left="1287" w:hanging="360"/>
      </w:pPr>
    </w:lvl>
    <w:lvl w:ilvl="1" w:tplc="0416000F">
      <w:start w:val="1"/>
      <w:numFmt w:val="decimal"/>
      <w:lvlText w:val="%2."/>
      <w:lvlJc w:val="left"/>
      <w:pPr>
        <w:ind w:left="2007" w:hanging="360"/>
      </w:pPr>
    </w:lvl>
    <w:lvl w:ilvl="2" w:tplc="0416001B">
      <w:start w:val="1"/>
      <w:numFmt w:val="lowerRoman"/>
      <w:lvlText w:val="%3."/>
      <w:lvlJc w:val="right"/>
      <w:pPr>
        <w:ind w:left="2727" w:hanging="180"/>
      </w:pPr>
    </w:lvl>
    <w:lvl w:ilvl="3" w:tplc="0416000F">
      <w:start w:val="1"/>
      <w:numFmt w:val="decimal"/>
      <w:lvlText w:val="%4."/>
      <w:lvlJc w:val="left"/>
      <w:pPr>
        <w:ind w:left="3447" w:hanging="360"/>
      </w:pPr>
    </w:lvl>
    <w:lvl w:ilvl="4" w:tplc="04160019" w:tentative="1">
      <w:start w:val="1"/>
      <w:numFmt w:val="lowerLetter"/>
      <w:lvlText w:val="%5."/>
      <w:lvlJc w:val="left"/>
      <w:pPr>
        <w:ind w:left="4167" w:hanging="360"/>
      </w:p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abstractNum w:abstractNumId="4" w15:restartNumberingAfterBreak="0">
    <w:nsid w:val="1BBD58D2"/>
    <w:multiLevelType w:val="multilevel"/>
    <w:tmpl w:val="E2DA69A8"/>
    <w:lvl w:ilvl="0">
      <w:start w:val="1"/>
      <w:numFmt w:val="decimal"/>
      <w:lvlText w:val="%1"/>
      <w:lvlJc w:val="left"/>
      <w:pPr>
        <w:ind w:left="360" w:hanging="360"/>
      </w:pPr>
      <w:rPr>
        <w:rFonts w:ascii="Arial" w:hAnsi="Arial" w:cs="Arial" w:hint="default"/>
        <w:color w:val="auto"/>
        <w:sz w:val="22"/>
        <w:szCs w:val="22"/>
      </w:rPr>
    </w:lvl>
    <w:lvl w:ilvl="1">
      <w:start w:val="1"/>
      <w:numFmt w:val="decimal"/>
      <w:isLgl/>
      <w:lvlText w:val="%1.%2"/>
      <w:lvlJc w:val="lef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5" w15:restartNumberingAfterBreak="0">
    <w:nsid w:val="1D5C100D"/>
    <w:multiLevelType w:val="multilevel"/>
    <w:tmpl w:val="ABBA9414"/>
    <w:lvl w:ilvl="0">
      <w:start w:val="4"/>
      <w:numFmt w:val="decimal"/>
      <w:pStyle w:val="Nivel1"/>
      <w:lvlText w:val="%1."/>
      <w:lvlJc w:val="left"/>
      <w:pPr>
        <w:ind w:left="360" w:hanging="360"/>
      </w:pPr>
      <w:rPr>
        <w:rFonts w:hint="default"/>
        <w:b/>
        <w:color w:val="auto"/>
      </w:rPr>
    </w:lvl>
    <w:lvl w:ilvl="1">
      <w:start w:val="1"/>
      <w:numFmt w:val="decimal"/>
      <w:lvlText w:val="%1.%2."/>
      <w:lvlJc w:val="left"/>
      <w:pPr>
        <w:ind w:left="716" w:hanging="432"/>
      </w:pPr>
      <w:rPr>
        <w:rFonts w:hint="default"/>
        <w:b w:val="0"/>
        <w:i w:val="0"/>
        <w:strike w:val="0"/>
        <w:dstrike w:val="0"/>
        <w:color w:val="auto"/>
        <w:u w:val="none"/>
        <w:effect w:val="none"/>
      </w:rPr>
    </w:lvl>
    <w:lvl w:ilvl="2">
      <w:start w:val="1"/>
      <w:numFmt w:val="decimal"/>
      <w:lvlText w:val="%1.%2.%3."/>
      <w:lvlJc w:val="left"/>
      <w:pPr>
        <w:ind w:left="930" w:hanging="504"/>
      </w:pPr>
      <w:rPr>
        <w:rFonts w:hint="default"/>
        <w:b w:val="0"/>
        <w:i w:val="0"/>
        <w:color w:val="auto"/>
      </w:rPr>
    </w:lvl>
    <w:lvl w:ilvl="3">
      <w:start w:val="1"/>
      <w:numFmt w:val="decimal"/>
      <w:lvlText w:val="%1.%2.%3.%4."/>
      <w:lvlJc w:val="left"/>
      <w:pPr>
        <w:ind w:left="2491"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 w15:restartNumberingAfterBreak="0">
    <w:nsid w:val="225B2788"/>
    <w:multiLevelType w:val="multilevel"/>
    <w:tmpl w:val="B0B8F6F0"/>
    <w:lvl w:ilvl="0">
      <w:start w:val="1"/>
      <w:numFmt w:val="decimal"/>
      <w:lvlText w:val="%1"/>
      <w:lvlJc w:val="left"/>
      <w:pPr>
        <w:ind w:left="360" w:hanging="360"/>
      </w:pPr>
      <w:rPr>
        <w:rFonts w:ascii="Arial" w:hAnsi="Arial" w:cs="Arial" w:hint="default"/>
        <w:sz w:val="22"/>
        <w:szCs w:val="22"/>
      </w:rPr>
    </w:lvl>
    <w:lvl w:ilvl="1">
      <w:start w:val="1"/>
      <w:numFmt w:val="lowerRoman"/>
      <w:lvlText w:val="%2."/>
      <w:lvlJc w:val="righ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7" w15:restartNumberingAfterBreak="0">
    <w:nsid w:val="2CF44FE1"/>
    <w:multiLevelType w:val="multilevel"/>
    <w:tmpl w:val="2CF44FE1"/>
    <w:lvl w:ilvl="0">
      <w:start w:val="1"/>
      <w:numFmt w:val="decimal"/>
      <w:suff w:val="space"/>
      <w:lvlText w:val="%1."/>
      <w:lvlJc w:val="left"/>
      <w:pPr>
        <w:ind w:left="0" w:firstLine="0"/>
      </w:pPr>
      <w:rPr>
        <w:rFonts w:ascii="Times New Roman" w:hAnsi="Times New Roman" w:cs="Times New Roman" w:hint="default"/>
        <w:b/>
        <w:bCs/>
        <w:sz w:val="28"/>
        <w:szCs w:val="28"/>
      </w:rPr>
    </w:lvl>
    <w:lvl w:ilvl="1">
      <w:start w:val="1"/>
      <w:numFmt w:val="decimal"/>
      <w:suff w:val="space"/>
      <w:lvlText w:val="%1.%2"/>
      <w:lvlJc w:val="left"/>
      <w:pPr>
        <w:ind w:left="480" w:firstLine="0"/>
      </w:pPr>
      <w:rPr>
        <w:rFonts w:ascii="Times New Roman" w:hAnsi="Times New Roman" w:cs="Times New Roman" w:hint="default"/>
        <w:b/>
        <w:bCs/>
        <w:sz w:val="24"/>
        <w:szCs w:val="24"/>
      </w:rPr>
    </w:lvl>
    <w:lvl w:ilvl="2">
      <w:start w:val="1"/>
      <w:numFmt w:val="decimal"/>
      <w:suff w:val="space"/>
      <w:lvlText w:val="%1.%2.%3"/>
      <w:lvlJc w:val="left"/>
      <w:pPr>
        <w:ind w:left="0" w:firstLine="0"/>
      </w:pPr>
      <w:rPr>
        <w:rFonts w:hint="default"/>
        <w:b/>
        <w:bCs/>
        <w:i w:val="0"/>
        <w:iCs w:val="0"/>
        <w:sz w:val="22"/>
        <w:szCs w:val="22"/>
      </w:rPr>
    </w:lvl>
    <w:lvl w:ilvl="3">
      <w:start w:val="1"/>
      <w:numFmt w:val="decimal"/>
      <w:suff w:val="space"/>
      <w:lvlText w:val="%1.%2.%3.%4"/>
      <w:lvlJc w:val="left"/>
      <w:pPr>
        <w:ind w:left="0" w:firstLine="0"/>
      </w:pPr>
      <w:rPr>
        <w:rFonts w:hint="default"/>
        <w:b/>
        <w:bCs/>
        <w:sz w:val="22"/>
        <w:szCs w:val="22"/>
      </w:rPr>
    </w:lvl>
    <w:lvl w:ilvl="4">
      <w:start w:val="1"/>
      <w:numFmt w:val="decimal"/>
      <w:suff w:val="space"/>
      <w:lvlText w:val="%1.%2.%3.%4.%5"/>
      <w:lvlJc w:val="left"/>
      <w:pPr>
        <w:ind w:left="0" w:firstLine="0"/>
      </w:pPr>
      <w:rPr>
        <w:rFonts w:hint="default"/>
        <w:sz w:val="22"/>
        <w:szCs w:val="22"/>
      </w:rPr>
    </w:lvl>
    <w:lvl w:ilvl="5">
      <w:start w:val="1"/>
      <w:numFmt w:val="decimal"/>
      <w:suff w:val="space"/>
      <w:lvlText w:val="%1.%2.%3.%4.%5.%6"/>
      <w:lvlJc w:val="left"/>
      <w:pPr>
        <w:ind w:left="0" w:firstLine="0"/>
      </w:pPr>
    </w:lvl>
    <w:lvl w:ilvl="6">
      <w:start w:val="1"/>
      <w:numFmt w:val="decimal"/>
      <w:suff w:val="space"/>
      <w:lvlText w:val="%1.%2.%3.%4.%5.%6.%7"/>
      <w:lvlJc w:val="left"/>
      <w:pPr>
        <w:ind w:left="0" w:firstLine="0"/>
      </w:pPr>
    </w:lvl>
    <w:lvl w:ilvl="7">
      <w:start w:val="1"/>
      <w:numFmt w:val="decimal"/>
      <w:suff w:val="space"/>
      <w:lvlText w:val="%1.%2.%3.%4.%5.%6.%7.%8"/>
      <w:lvlJc w:val="left"/>
      <w:pPr>
        <w:ind w:left="0" w:firstLine="0"/>
      </w:pPr>
    </w:lvl>
    <w:lvl w:ilvl="8">
      <w:start w:val="1"/>
      <w:numFmt w:val="decimal"/>
      <w:suff w:val="space"/>
      <w:lvlText w:val="%1.%2.%3.%4.%5.%6.%7.%8.%9"/>
      <w:lvlJc w:val="left"/>
      <w:pPr>
        <w:ind w:left="0" w:firstLine="0"/>
      </w:pPr>
    </w:lvl>
  </w:abstractNum>
  <w:abstractNum w:abstractNumId="8" w15:restartNumberingAfterBreak="0">
    <w:nsid w:val="50396F0F"/>
    <w:multiLevelType w:val="multilevel"/>
    <w:tmpl w:val="A2E22764"/>
    <w:lvl w:ilvl="0">
      <w:start w:val="1"/>
      <w:numFmt w:val="decimal"/>
      <w:lvlText w:val="%1"/>
      <w:lvlJc w:val="left"/>
      <w:pPr>
        <w:ind w:left="360" w:hanging="360"/>
      </w:pPr>
      <w:rPr>
        <w:rFonts w:hint="default"/>
      </w:rPr>
    </w:lvl>
    <w:lvl w:ilvl="1">
      <w:start w:val="1"/>
      <w:numFmt w:val="lowerLetter"/>
      <w:lvlText w:val="%2)"/>
      <w:lvlJc w:val="lef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9" w15:restartNumberingAfterBreak="0">
    <w:nsid w:val="75494E65"/>
    <w:multiLevelType w:val="multilevel"/>
    <w:tmpl w:val="75494E65"/>
    <w:lvl w:ilvl="0">
      <w:start w:val="1"/>
      <w:numFmt w:val="bullet"/>
      <w:lvlText w:val="-"/>
      <w:lvlJc w:val="left"/>
      <w:pPr>
        <w:tabs>
          <w:tab w:val="left" w:pos="1440"/>
        </w:tabs>
        <w:ind w:left="1440" w:hanging="360"/>
      </w:pPr>
      <w:rPr>
        <w:rFonts w:ascii="Arial" w:hAnsi="Arial" w:cs="Arial" w:hint="default"/>
      </w:rPr>
    </w:lvl>
    <w:lvl w:ilvl="1">
      <w:start w:val="1"/>
      <w:numFmt w:val="bullet"/>
      <w:lvlText w:val="o"/>
      <w:lvlJc w:val="left"/>
      <w:pPr>
        <w:tabs>
          <w:tab w:val="left" w:pos="1800"/>
        </w:tabs>
        <w:ind w:left="1800" w:hanging="360"/>
      </w:pPr>
      <w:rPr>
        <w:rFonts w:ascii="Courier New" w:hAnsi="Courier New" w:cs="Courier New" w:hint="default"/>
      </w:rPr>
    </w:lvl>
    <w:lvl w:ilvl="2">
      <w:start w:val="1"/>
      <w:numFmt w:val="bullet"/>
      <w:lvlText w:val=""/>
      <w:lvlJc w:val="left"/>
      <w:pPr>
        <w:tabs>
          <w:tab w:val="left" w:pos="2520"/>
        </w:tabs>
        <w:ind w:left="2520" w:hanging="360"/>
      </w:pPr>
      <w:rPr>
        <w:rFonts w:ascii="Wingdings" w:hAnsi="Wingdings" w:cs="Wingdings" w:hint="default"/>
      </w:rPr>
    </w:lvl>
    <w:lvl w:ilvl="3">
      <w:start w:val="1"/>
      <w:numFmt w:val="bullet"/>
      <w:lvlText w:val=""/>
      <w:lvlJc w:val="left"/>
      <w:pPr>
        <w:tabs>
          <w:tab w:val="left" w:pos="3240"/>
        </w:tabs>
        <w:ind w:left="3240" w:hanging="360"/>
      </w:pPr>
      <w:rPr>
        <w:rFonts w:ascii="Symbol" w:hAnsi="Symbol" w:cs="Symbol" w:hint="default"/>
      </w:rPr>
    </w:lvl>
    <w:lvl w:ilvl="4">
      <w:start w:val="1"/>
      <w:numFmt w:val="bullet"/>
      <w:lvlText w:val="o"/>
      <w:lvlJc w:val="left"/>
      <w:pPr>
        <w:tabs>
          <w:tab w:val="left" w:pos="3960"/>
        </w:tabs>
        <w:ind w:left="3960" w:hanging="360"/>
      </w:pPr>
      <w:rPr>
        <w:rFonts w:ascii="Courier New" w:hAnsi="Courier New" w:cs="Courier New" w:hint="default"/>
      </w:rPr>
    </w:lvl>
    <w:lvl w:ilvl="5">
      <w:start w:val="1"/>
      <w:numFmt w:val="bullet"/>
      <w:lvlText w:val=""/>
      <w:lvlJc w:val="left"/>
      <w:pPr>
        <w:tabs>
          <w:tab w:val="left" w:pos="4680"/>
        </w:tabs>
        <w:ind w:left="4680" w:hanging="360"/>
      </w:pPr>
      <w:rPr>
        <w:rFonts w:ascii="Wingdings" w:hAnsi="Wingdings" w:cs="Wingdings" w:hint="default"/>
      </w:rPr>
    </w:lvl>
    <w:lvl w:ilvl="6">
      <w:start w:val="1"/>
      <w:numFmt w:val="bullet"/>
      <w:lvlText w:val=""/>
      <w:lvlJc w:val="left"/>
      <w:pPr>
        <w:tabs>
          <w:tab w:val="left" w:pos="5400"/>
        </w:tabs>
        <w:ind w:left="5400" w:hanging="360"/>
      </w:pPr>
      <w:rPr>
        <w:rFonts w:ascii="Symbol" w:hAnsi="Symbol" w:cs="Symbol" w:hint="default"/>
      </w:rPr>
    </w:lvl>
    <w:lvl w:ilvl="7">
      <w:start w:val="1"/>
      <w:numFmt w:val="bullet"/>
      <w:lvlText w:val="o"/>
      <w:lvlJc w:val="left"/>
      <w:pPr>
        <w:tabs>
          <w:tab w:val="left" w:pos="6120"/>
        </w:tabs>
        <w:ind w:left="6120" w:hanging="360"/>
      </w:pPr>
      <w:rPr>
        <w:rFonts w:ascii="Courier New" w:hAnsi="Courier New" w:cs="Courier New" w:hint="default"/>
      </w:rPr>
    </w:lvl>
    <w:lvl w:ilvl="8">
      <w:start w:val="1"/>
      <w:numFmt w:val="bullet"/>
      <w:lvlText w:val=""/>
      <w:lvlJc w:val="left"/>
      <w:pPr>
        <w:tabs>
          <w:tab w:val="left" w:pos="6840"/>
        </w:tabs>
        <w:ind w:left="6840" w:hanging="360"/>
      </w:pPr>
      <w:rPr>
        <w:rFonts w:ascii="Wingdings" w:hAnsi="Wingdings" w:cs="Wingdings" w:hint="default"/>
      </w:rPr>
    </w:lvl>
  </w:abstractNum>
  <w:abstractNum w:abstractNumId="10" w15:restartNumberingAfterBreak="0">
    <w:nsid w:val="7EA9AFCF"/>
    <w:multiLevelType w:val="multilevel"/>
    <w:tmpl w:val="373E9DEC"/>
    <w:lvl w:ilvl="0">
      <w:start w:val="19"/>
      <w:numFmt w:val="decimal"/>
      <w:lvlText w:val="%1."/>
      <w:lvlJc w:val="left"/>
      <w:pPr>
        <w:tabs>
          <w:tab w:val="num" w:pos="0"/>
        </w:tabs>
        <w:ind w:left="360" w:hanging="360"/>
      </w:pPr>
    </w:lvl>
    <w:lvl w:ilvl="1">
      <w:start w:val="1"/>
      <w:numFmt w:val="decimal"/>
      <w:lvlText w:val="%1.%2."/>
      <w:lvlJc w:val="left"/>
      <w:pPr>
        <w:tabs>
          <w:tab w:val="num" w:pos="0"/>
        </w:tabs>
        <w:ind w:left="792" w:hanging="432"/>
      </w:pPr>
      <w:rPr>
        <w:b w:val="0"/>
        <w:i w:val="0"/>
      </w:rPr>
    </w:lvl>
    <w:lvl w:ilvl="2">
      <w:start w:val="1"/>
      <w:numFmt w:val="lowerLetter"/>
      <w:lvlText w:val="%3)"/>
      <w:lvlJc w:val="left"/>
      <w:pPr>
        <w:tabs>
          <w:tab w:val="num" w:pos="0"/>
        </w:tabs>
        <w:ind w:left="1224" w:hanging="504"/>
      </w:pPr>
      <w:rPr>
        <w:b w:val="0"/>
      </w:r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num w:numId="1">
    <w:abstractNumId w:val="0"/>
  </w:num>
  <w:num w:numId="2">
    <w:abstractNumId w:val="4"/>
  </w:num>
  <w:num w:numId="3">
    <w:abstractNumId w:val="1"/>
  </w:num>
  <w:num w:numId="4">
    <w:abstractNumId w:val="5"/>
  </w:num>
  <w:num w:numId="5">
    <w:abstractNumId w:val="2"/>
  </w:num>
  <w:num w:numId="6">
    <w:abstractNumId w:val="10"/>
  </w:num>
  <w:num w:numId="7">
    <w:abstractNumId w:val="3"/>
  </w:num>
  <w:num w:numId="8">
    <w:abstractNumId w:val="8"/>
  </w:num>
  <w:num w:numId="9">
    <w:abstractNumId w:val="6"/>
  </w:num>
  <w:num w:numId="10">
    <w:abstractNumId w:val="7"/>
  </w:num>
  <w:num w:numId="11">
    <w:abstractNumId w:val="9"/>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hyphenationZone w:val="425"/>
  <w:drawingGridHorizontalSpacing w:val="110"/>
  <w:displayHorizontalDrawingGridEvery w:val="2"/>
  <w:characterSpacingControl w:val="doNotCompress"/>
  <w:hdrShapeDefaults>
    <o:shapedefaults v:ext="edit" spidmax="2050" fillcolor="white">
      <v:fill color="white"/>
    </o:shapedefaults>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77501"/>
    <w:rsid w:val="00004765"/>
    <w:rsid w:val="00007997"/>
    <w:rsid w:val="00010323"/>
    <w:rsid w:val="000137FD"/>
    <w:rsid w:val="00016803"/>
    <w:rsid w:val="000168E3"/>
    <w:rsid w:val="0001740F"/>
    <w:rsid w:val="000205DB"/>
    <w:rsid w:val="00043FA7"/>
    <w:rsid w:val="00055A35"/>
    <w:rsid w:val="00060815"/>
    <w:rsid w:val="00064A3F"/>
    <w:rsid w:val="000659B7"/>
    <w:rsid w:val="0007531B"/>
    <w:rsid w:val="00085E40"/>
    <w:rsid w:val="00090A03"/>
    <w:rsid w:val="00090C31"/>
    <w:rsid w:val="00092735"/>
    <w:rsid w:val="00097D7B"/>
    <w:rsid w:val="000A1E64"/>
    <w:rsid w:val="000B23ED"/>
    <w:rsid w:val="000D17CB"/>
    <w:rsid w:val="000D45F1"/>
    <w:rsid w:val="000D6176"/>
    <w:rsid w:val="000E4CF2"/>
    <w:rsid w:val="000E4D70"/>
    <w:rsid w:val="000E6000"/>
    <w:rsid w:val="000E684C"/>
    <w:rsid w:val="000E6DAE"/>
    <w:rsid w:val="000F0F17"/>
    <w:rsid w:val="000F2826"/>
    <w:rsid w:val="000F46E9"/>
    <w:rsid w:val="000F4D4D"/>
    <w:rsid w:val="000F7FB4"/>
    <w:rsid w:val="00100FEB"/>
    <w:rsid w:val="0010179C"/>
    <w:rsid w:val="00102A53"/>
    <w:rsid w:val="001079D7"/>
    <w:rsid w:val="001149D8"/>
    <w:rsid w:val="001272CC"/>
    <w:rsid w:val="00130DCF"/>
    <w:rsid w:val="00134FCE"/>
    <w:rsid w:val="00135F0B"/>
    <w:rsid w:val="0014449B"/>
    <w:rsid w:val="00147B9F"/>
    <w:rsid w:val="0015173F"/>
    <w:rsid w:val="0015751B"/>
    <w:rsid w:val="00165D70"/>
    <w:rsid w:val="001767E4"/>
    <w:rsid w:val="00185DBF"/>
    <w:rsid w:val="00187C1B"/>
    <w:rsid w:val="00193060"/>
    <w:rsid w:val="0019666A"/>
    <w:rsid w:val="001A0D41"/>
    <w:rsid w:val="001A1733"/>
    <w:rsid w:val="001B5037"/>
    <w:rsid w:val="001D1890"/>
    <w:rsid w:val="001D32DF"/>
    <w:rsid w:val="001D4AC3"/>
    <w:rsid w:val="001E0962"/>
    <w:rsid w:val="001E3568"/>
    <w:rsid w:val="001E6DD7"/>
    <w:rsid w:val="001F44F7"/>
    <w:rsid w:val="00204C8A"/>
    <w:rsid w:val="00205048"/>
    <w:rsid w:val="002218CE"/>
    <w:rsid w:val="002248AB"/>
    <w:rsid w:val="00227DC7"/>
    <w:rsid w:val="00230394"/>
    <w:rsid w:val="00231ABE"/>
    <w:rsid w:val="00243E36"/>
    <w:rsid w:val="00244CA9"/>
    <w:rsid w:val="00251867"/>
    <w:rsid w:val="002556A7"/>
    <w:rsid w:val="002573CE"/>
    <w:rsid w:val="00257889"/>
    <w:rsid w:val="00264522"/>
    <w:rsid w:val="002663BD"/>
    <w:rsid w:val="00266B10"/>
    <w:rsid w:val="00276B5D"/>
    <w:rsid w:val="0028199E"/>
    <w:rsid w:val="0028504B"/>
    <w:rsid w:val="00296174"/>
    <w:rsid w:val="002A4753"/>
    <w:rsid w:val="002A5731"/>
    <w:rsid w:val="002A7071"/>
    <w:rsid w:val="002B28F4"/>
    <w:rsid w:val="002B3DAB"/>
    <w:rsid w:val="002C2A50"/>
    <w:rsid w:val="002E43FD"/>
    <w:rsid w:val="002E71FD"/>
    <w:rsid w:val="002F2CC8"/>
    <w:rsid w:val="002F585C"/>
    <w:rsid w:val="003129AC"/>
    <w:rsid w:val="00315F43"/>
    <w:rsid w:val="00320761"/>
    <w:rsid w:val="0032285B"/>
    <w:rsid w:val="00323F3D"/>
    <w:rsid w:val="00326DB2"/>
    <w:rsid w:val="003370B0"/>
    <w:rsid w:val="003378B0"/>
    <w:rsid w:val="00342284"/>
    <w:rsid w:val="003444FD"/>
    <w:rsid w:val="00347799"/>
    <w:rsid w:val="0035743C"/>
    <w:rsid w:val="003578AC"/>
    <w:rsid w:val="003649A2"/>
    <w:rsid w:val="00366D5F"/>
    <w:rsid w:val="00370B10"/>
    <w:rsid w:val="00374B3F"/>
    <w:rsid w:val="00380F2F"/>
    <w:rsid w:val="0038358C"/>
    <w:rsid w:val="00385663"/>
    <w:rsid w:val="00390F82"/>
    <w:rsid w:val="003920AB"/>
    <w:rsid w:val="00392DE5"/>
    <w:rsid w:val="0039504F"/>
    <w:rsid w:val="003972BC"/>
    <w:rsid w:val="003A1163"/>
    <w:rsid w:val="003A3482"/>
    <w:rsid w:val="003B00FF"/>
    <w:rsid w:val="003B2A0D"/>
    <w:rsid w:val="003B4554"/>
    <w:rsid w:val="003B5284"/>
    <w:rsid w:val="003B53CC"/>
    <w:rsid w:val="003C14A5"/>
    <w:rsid w:val="003C15BE"/>
    <w:rsid w:val="003C1DC7"/>
    <w:rsid w:val="003E1F86"/>
    <w:rsid w:val="003E4A77"/>
    <w:rsid w:val="003F6F6E"/>
    <w:rsid w:val="00403108"/>
    <w:rsid w:val="0041063D"/>
    <w:rsid w:val="00410E3A"/>
    <w:rsid w:val="00413F35"/>
    <w:rsid w:val="00415976"/>
    <w:rsid w:val="00415C1A"/>
    <w:rsid w:val="00417717"/>
    <w:rsid w:val="00430C16"/>
    <w:rsid w:val="00430DA5"/>
    <w:rsid w:val="00436587"/>
    <w:rsid w:val="00442048"/>
    <w:rsid w:val="0044502E"/>
    <w:rsid w:val="004549BE"/>
    <w:rsid w:val="00461F93"/>
    <w:rsid w:val="00466044"/>
    <w:rsid w:val="00466BF6"/>
    <w:rsid w:val="004735E6"/>
    <w:rsid w:val="0047582C"/>
    <w:rsid w:val="00475936"/>
    <w:rsid w:val="0048007A"/>
    <w:rsid w:val="00491A6A"/>
    <w:rsid w:val="004959AC"/>
    <w:rsid w:val="004A09DC"/>
    <w:rsid w:val="004A1537"/>
    <w:rsid w:val="004A20F0"/>
    <w:rsid w:val="004A30C1"/>
    <w:rsid w:val="004A7803"/>
    <w:rsid w:val="004B375B"/>
    <w:rsid w:val="004B61AB"/>
    <w:rsid w:val="004C1220"/>
    <w:rsid w:val="004D3E0A"/>
    <w:rsid w:val="004E079B"/>
    <w:rsid w:val="004E1FFC"/>
    <w:rsid w:val="004E221E"/>
    <w:rsid w:val="004E608B"/>
    <w:rsid w:val="005002F9"/>
    <w:rsid w:val="005041CA"/>
    <w:rsid w:val="0050609F"/>
    <w:rsid w:val="0050761F"/>
    <w:rsid w:val="00510C82"/>
    <w:rsid w:val="00515DDB"/>
    <w:rsid w:val="005241B8"/>
    <w:rsid w:val="005258A4"/>
    <w:rsid w:val="00532FA9"/>
    <w:rsid w:val="00535F85"/>
    <w:rsid w:val="005466C3"/>
    <w:rsid w:val="00546D34"/>
    <w:rsid w:val="0055035E"/>
    <w:rsid w:val="00552CD7"/>
    <w:rsid w:val="005548E3"/>
    <w:rsid w:val="00557CD0"/>
    <w:rsid w:val="0056221F"/>
    <w:rsid w:val="00563586"/>
    <w:rsid w:val="00564A89"/>
    <w:rsid w:val="00571224"/>
    <w:rsid w:val="005722A3"/>
    <w:rsid w:val="00583909"/>
    <w:rsid w:val="00594591"/>
    <w:rsid w:val="005C402B"/>
    <w:rsid w:val="005D7CC0"/>
    <w:rsid w:val="005D7D85"/>
    <w:rsid w:val="005E2922"/>
    <w:rsid w:val="005E753D"/>
    <w:rsid w:val="005F5E8D"/>
    <w:rsid w:val="005F6177"/>
    <w:rsid w:val="00604469"/>
    <w:rsid w:val="00612436"/>
    <w:rsid w:val="006142F9"/>
    <w:rsid w:val="00617943"/>
    <w:rsid w:val="00617E05"/>
    <w:rsid w:val="00620E2E"/>
    <w:rsid w:val="00623F21"/>
    <w:rsid w:val="0062482D"/>
    <w:rsid w:val="006306EF"/>
    <w:rsid w:val="00633BD8"/>
    <w:rsid w:val="00637E49"/>
    <w:rsid w:val="00641674"/>
    <w:rsid w:val="00645026"/>
    <w:rsid w:val="00646682"/>
    <w:rsid w:val="006709DA"/>
    <w:rsid w:val="0067457F"/>
    <w:rsid w:val="00691421"/>
    <w:rsid w:val="006A1B6A"/>
    <w:rsid w:val="006B62AB"/>
    <w:rsid w:val="006C7188"/>
    <w:rsid w:val="006D48A5"/>
    <w:rsid w:val="006D4909"/>
    <w:rsid w:val="006D6562"/>
    <w:rsid w:val="006E5958"/>
    <w:rsid w:val="006E635F"/>
    <w:rsid w:val="006F0ECE"/>
    <w:rsid w:val="007168B3"/>
    <w:rsid w:val="00722F56"/>
    <w:rsid w:val="007270C7"/>
    <w:rsid w:val="00735ADD"/>
    <w:rsid w:val="00741433"/>
    <w:rsid w:val="007476E1"/>
    <w:rsid w:val="0075018C"/>
    <w:rsid w:val="007506FB"/>
    <w:rsid w:val="0075652C"/>
    <w:rsid w:val="00763341"/>
    <w:rsid w:val="00773AA0"/>
    <w:rsid w:val="007767C7"/>
    <w:rsid w:val="00785644"/>
    <w:rsid w:val="00785D66"/>
    <w:rsid w:val="0079421E"/>
    <w:rsid w:val="00797F3F"/>
    <w:rsid w:val="007B0D84"/>
    <w:rsid w:val="007B28CD"/>
    <w:rsid w:val="007E7BBF"/>
    <w:rsid w:val="007F7B13"/>
    <w:rsid w:val="00807004"/>
    <w:rsid w:val="00814BB1"/>
    <w:rsid w:val="00814BDC"/>
    <w:rsid w:val="008233A0"/>
    <w:rsid w:val="008311C9"/>
    <w:rsid w:val="00831574"/>
    <w:rsid w:val="00837319"/>
    <w:rsid w:val="00837575"/>
    <w:rsid w:val="008375B8"/>
    <w:rsid w:val="00845043"/>
    <w:rsid w:val="00845367"/>
    <w:rsid w:val="008567D8"/>
    <w:rsid w:val="00857EE4"/>
    <w:rsid w:val="00860A90"/>
    <w:rsid w:val="00870B00"/>
    <w:rsid w:val="00872F10"/>
    <w:rsid w:val="008743A2"/>
    <w:rsid w:val="00874B70"/>
    <w:rsid w:val="008756B2"/>
    <w:rsid w:val="00876B97"/>
    <w:rsid w:val="008828B6"/>
    <w:rsid w:val="00884B47"/>
    <w:rsid w:val="00885008"/>
    <w:rsid w:val="00885E3B"/>
    <w:rsid w:val="0089518A"/>
    <w:rsid w:val="008A046D"/>
    <w:rsid w:val="008A31DA"/>
    <w:rsid w:val="008A72D1"/>
    <w:rsid w:val="008B1D7C"/>
    <w:rsid w:val="008B71AC"/>
    <w:rsid w:val="008C13A3"/>
    <w:rsid w:val="008C47CA"/>
    <w:rsid w:val="008C4D64"/>
    <w:rsid w:val="008C4FC6"/>
    <w:rsid w:val="008C6F60"/>
    <w:rsid w:val="008D3457"/>
    <w:rsid w:val="008D5F7A"/>
    <w:rsid w:val="008D78EA"/>
    <w:rsid w:val="008E1A25"/>
    <w:rsid w:val="008E4F62"/>
    <w:rsid w:val="008E5AD6"/>
    <w:rsid w:val="008E65D4"/>
    <w:rsid w:val="008E6D4F"/>
    <w:rsid w:val="0090165D"/>
    <w:rsid w:val="009039E8"/>
    <w:rsid w:val="009061B6"/>
    <w:rsid w:val="009063BB"/>
    <w:rsid w:val="009162EB"/>
    <w:rsid w:val="00920BE7"/>
    <w:rsid w:val="0092129B"/>
    <w:rsid w:val="009213D5"/>
    <w:rsid w:val="009327CB"/>
    <w:rsid w:val="009335AB"/>
    <w:rsid w:val="00941655"/>
    <w:rsid w:val="00944FFE"/>
    <w:rsid w:val="00954199"/>
    <w:rsid w:val="009553C6"/>
    <w:rsid w:val="00956E65"/>
    <w:rsid w:val="009647A7"/>
    <w:rsid w:val="00971993"/>
    <w:rsid w:val="00974672"/>
    <w:rsid w:val="00974A4B"/>
    <w:rsid w:val="00975829"/>
    <w:rsid w:val="0097688D"/>
    <w:rsid w:val="0097702B"/>
    <w:rsid w:val="009872FB"/>
    <w:rsid w:val="009877CB"/>
    <w:rsid w:val="009A16F5"/>
    <w:rsid w:val="009B3712"/>
    <w:rsid w:val="009C02ED"/>
    <w:rsid w:val="009C3548"/>
    <w:rsid w:val="009D2CA1"/>
    <w:rsid w:val="009F2F85"/>
    <w:rsid w:val="00A06D2F"/>
    <w:rsid w:val="00A111BA"/>
    <w:rsid w:val="00A14FF7"/>
    <w:rsid w:val="00A229E2"/>
    <w:rsid w:val="00A23D36"/>
    <w:rsid w:val="00A2538F"/>
    <w:rsid w:val="00A26E98"/>
    <w:rsid w:val="00A27B94"/>
    <w:rsid w:val="00A327A0"/>
    <w:rsid w:val="00A74974"/>
    <w:rsid w:val="00A75B6C"/>
    <w:rsid w:val="00A87002"/>
    <w:rsid w:val="00A92914"/>
    <w:rsid w:val="00A94653"/>
    <w:rsid w:val="00A96E16"/>
    <w:rsid w:val="00AA4EF9"/>
    <w:rsid w:val="00AC1FD2"/>
    <w:rsid w:val="00AC69AD"/>
    <w:rsid w:val="00AD022C"/>
    <w:rsid w:val="00AE2539"/>
    <w:rsid w:val="00AE7153"/>
    <w:rsid w:val="00AF4EE0"/>
    <w:rsid w:val="00AF5DD4"/>
    <w:rsid w:val="00AF6B88"/>
    <w:rsid w:val="00B0084D"/>
    <w:rsid w:val="00B02294"/>
    <w:rsid w:val="00B03288"/>
    <w:rsid w:val="00B061E6"/>
    <w:rsid w:val="00B11048"/>
    <w:rsid w:val="00B12062"/>
    <w:rsid w:val="00B13DC2"/>
    <w:rsid w:val="00B17BE8"/>
    <w:rsid w:val="00B25D0B"/>
    <w:rsid w:val="00B26F60"/>
    <w:rsid w:val="00B27105"/>
    <w:rsid w:val="00B30CA0"/>
    <w:rsid w:val="00B35782"/>
    <w:rsid w:val="00B367AB"/>
    <w:rsid w:val="00B37399"/>
    <w:rsid w:val="00B375EA"/>
    <w:rsid w:val="00B42A6A"/>
    <w:rsid w:val="00B51D0D"/>
    <w:rsid w:val="00B52F88"/>
    <w:rsid w:val="00B676BB"/>
    <w:rsid w:val="00B721DC"/>
    <w:rsid w:val="00B92016"/>
    <w:rsid w:val="00B923BE"/>
    <w:rsid w:val="00BA1327"/>
    <w:rsid w:val="00BA2AC6"/>
    <w:rsid w:val="00BA68EF"/>
    <w:rsid w:val="00BB0633"/>
    <w:rsid w:val="00BB36D3"/>
    <w:rsid w:val="00BB3B8F"/>
    <w:rsid w:val="00BB408F"/>
    <w:rsid w:val="00BB527C"/>
    <w:rsid w:val="00BB61D2"/>
    <w:rsid w:val="00BE3C4E"/>
    <w:rsid w:val="00BE3CE6"/>
    <w:rsid w:val="00BE40A2"/>
    <w:rsid w:val="00BE429A"/>
    <w:rsid w:val="00BE4E9F"/>
    <w:rsid w:val="00BF3141"/>
    <w:rsid w:val="00BF7454"/>
    <w:rsid w:val="00C041FC"/>
    <w:rsid w:val="00C12366"/>
    <w:rsid w:val="00C16694"/>
    <w:rsid w:val="00C47458"/>
    <w:rsid w:val="00C54DFB"/>
    <w:rsid w:val="00C55376"/>
    <w:rsid w:val="00C55896"/>
    <w:rsid w:val="00C60F34"/>
    <w:rsid w:val="00C634F1"/>
    <w:rsid w:val="00C72EDE"/>
    <w:rsid w:val="00C74C9C"/>
    <w:rsid w:val="00C80C6C"/>
    <w:rsid w:val="00C81401"/>
    <w:rsid w:val="00C81B18"/>
    <w:rsid w:val="00C876B7"/>
    <w:rsid w:val="00C91A0C"/>
    <w:rsid w:val="00CA5F9F"/>
    <w:rsid w:val="00CB6468"/>
    <w:rsid w:val="00CB7984"/>
    <w:rsid w:val="00CC0C99"/>
    <w:rsid w:val="00CC288A"/>
    <w:rsid w:val="00CC666F"/>
    <w:rsid w:val="00CE1CB6"/>
    <w:rsid w:val="00CF467B"/>
    <w:rsid w:val="00D014A0"/>
    <w:rsid w:val="00D06A05"/>
    <w:rsid w:val="00D22F45"/>
    <w:rsid w:val="00D2348E"/>
    <w:rsid w:val="00D249B9"/>
    <w:rsid w:val="00D2776D"/>
    <w:rsid w:val="00D27AFB"/>
    <w:rsid w:val="00D5096A"/>
    <w:rsid w:val="00D653DF"/>
    <w:rsid w:val="00D7231B"/>
    <w:rsid w:val="00D7299B"/>
    <w:rsid w:val="00D73E45"/>
    <w:rsid w:val="00D90EA5"/>
    <w:rsid w:val="00D9158F"/>
    <w:rsid w:val="00D97BF6"/>
    <w:rsid w:val="00DA0D02"/>
    <w:rsid w:val="00DA57AB"/>
    <w:rsid w:val="00DA7D88"/>
    <w:rsid w:val="00DB1B33"/>
    <w:rsid w:val="00DB4906"/>
    <w:rsid w:val="00DB6EA1"/>
    <w:rsid w:val="00DC58C6"/>
    <w:rsid w:val="00DC6CC7"/>
    <w:rsid w:val="00DC6FCA"/>
    <w:rsid w:val="00DD641A"/>
    <w:rsid w:val="00E11329"/>
    <w:rsid w:val="00E12775"/>
    <w:rsid w:val="00E151D6"/>
    <w:rsid w:val="00E26E61"/>
    <w:rsid w:val="00E27B1B"/>
    <w:rsid w:val="00E30BFB"/>
    <w:rsid w:val="00E40A97"/>
    <w:rsid w:val="00E415DF"/>
    <w:rsid w:val="00E4547A"/>
    <w:rsid w:val="00E73173"/>
    <w:rsid w:val="00E77501"/>
    <w:rsid w:val="00E801F7"/>
    <w:rsid w:val="00E81BCB"/>
    <w:rsid w:val="00E82948"/>
    <w:rsid w:val="00E87FEF"/>
    <w:rsid w:val="00E907AA"/>
    <w:rsid w:val="00E92688"/>
    <w:rsid w:val="00EA0EF6"/>
    <w:rsid w:val="00EA45FB"/>
    <w:rsid w:val="00EA6E3C"/>
    <w:rsid w:val="00EB35BD"/>
    <w:rsid w:val="00EC0B90"/>
    <w:rsid w:val="00EC7959"/>
    <w:rsid w:val="00ED1360"/>
    <w:rsid w:val="00ED74B1"/>
    <w:rsid w:val="00EE1B67"/>
    <w:rsid w:val="00EE2035"/>
    <w:rsid w:val="00EF6AA9"/>
    <w:rsid w:val="00F232EF"/>
    <w:rsid w:val="00F30FF9"/>
    <w:rsid w:val="00F32C26"/>
    <w:rsid w:val="00F336C7"/>
    <w:rsid w:val="00F37352"/>
    <w:rsid w:val="00F40051"/>
    <w:rsid w:val="00F45FFC"/>
    <w:rsid w:val="00F46439"/>
    <w:rsid w:val="00F57615"/>
    <w:rsid w:val="00F829FD"/>
    <w:rsid w:val="00FA307E"/>
    <w:rsid w:val="00FA5861"/>
    <w:rsid w:val="00FB230B"/>
    <w:rsid w:val="00FB71A6"/>
    <w:rsid w:val="00FC22BB"/>
    <w:rsid w:val="00FD2171"/>
    <w:rsid w:val="00FD7FE7"/>
    <w:rsid w:val="00FE6985"/>
    <w:rsid w:val="00FF2E17"/>
    <w:rsid w:val="11CC2ACE"/>
    <w:rsid w:val="1AF72D93"/>
    <w:rsid w:val="1FD12E07"/>
    <w:rsid w:val="3C4D19A5"/>
    <w:rsid w:val="3C9967A2"/>
    <w:rsid w:val="3D361311"/>
    <w:rsid w:val="501F24D5"/>
    <w:rsid w:val="5C237373"/>
    <w:rsid w:val="623C6820"/>
    <w:rsid w:val="68532C20"/>
    <w:rsid w:val="749B1192"/>
    <w:rsid w:val="77B2358A"/>
  </w:rsids>
  <m:mathPr>
    <m:mathFont m:val="Cambria Math"/>
    <m:brkBin m:val="before"/>
    <m:brkBinSub m:val="--"/>
    <m:smallFrac m:val="0"/>
    <m:dispDef/>
    <m:lMargin m:val="0"/>
    <m:rMargin m:val="0"/>
    <m:defJc m:val="centerGroup"/>
    <m:wrapIndent m:val="1440"/>
    <m:intLim m:val="subSup"/>
    <m:naryLim m:val="undOvr"/>
  </m:mathPr>
  <w:themeFontLang w:val="pt-BR" w:eastAsia="zh-CN"/>
  <w:clrSchemeMapping w:bg1="light1" w:t1="dark1" w:bg2="light2" w:t2="dark2" w:accent1="accent1" w:accent2="accent2" w:accent3="accent3" w:accent4="accent4" w:accent5="accent5" w:accent6="accent6" w:hyperlink="hyperlink" w:followedHyperlink="followedHyperlink"/>
  <w:shapeDefaults>
    <o:shapedefaults v:ext="edit" spidmax="2050" fillcolor="white">
      <v:fill color="white"/>
    </o:shapedefaults>
    <o:shapelayout v:ext="edit">
      <o:idmap v:ext="edit" data="2"/>
    </o:shapelayout>
  </w:shapeDefaults>
  <w:decimalSymbol w:val=","/>
  <w:listSeparator w:val=";"/>
  <w14:docId w14:val="5846D945"/>
  <w15:docId w15:val="{4208BB6A-256B-49C5-97CD-19330B8456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lang w:val="pt-BR" w:eastAsia="pt-B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uiPriority="0"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qFormat="1"/>
    <w:lsdException w:name="Table Theme" w:semiHidden="1" w:unhideWhenUsed="1"/>
    <w:lsdException w:name="Placeholder Text" w:semiHidden="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qFormat="1"/>
    <w:lsdException w:name="Quote" w:uiPriority="29"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autoSpaceDE w:val="0"/>
      <w:autoSpaceDN w:val="0"/>
    </w:pPr>
    <w:rPr>
      <w:rFonts w:ascii="Verdana" w:eastAsia="Verdana" w:hAnsi="Verdana" w:cs="Verdana"/>
      <w:sz w:val="22"/>
      <w:szCs w:val="22"/>
      <w:lang w:val="pt-PT" w:eastAsia="en-US"/>
    </w:rPr>
  </w:style>
  <w:style w:type="paragraph" w:styleId="Ttulo1">
    <w:name w:val="heading 1"/>
    <w:basedOn w:val="Normal"/>
    <w:next w:val="Normal"/>
    <w:uiPriority w:val="9"/>
    <w:qFormat/>
    <w:pPr>
      <w:spacing w:before="92" w:line="229" w:lineRule="exact"/>
      <w:ind w:left="301"/>
      <w:outlineLvl w:val="0"/>
    </w:pPr>
    <w:rPr>
      <w:rFonts w:ascii="Arial" w:eastAsia="Arial" w:hAnsi="Arial" w:cs="Arial"/>
      <w:sz w:val="20"/>
      <w:szCs w:val="20"/>
    </w:rPr>
  </w:style>
  <w:style w:type="paragraph" w:styleId="Ttulo2">
    <w:name w:val="heading 2"/>
    <w:basedOn w:val="Normal"/>
    <w:next w:val="Normal"/>
    <w:uiPriority w:val="9"/>
    <w:unhideWhenUsed/>
    <w:qFormat/>
    <w:pPr>
      <w:ind w:left="301"/>
      <w:outlineLvl w:val="1"/>
    </w:pPr>
    <w:rPr>
      <w:b/>
      <w:bCs/>
      <w:sz w:val="18"/>
      <w:szCs w:val="18"/>
      <w:u w:val="single" w:color="000000"/>
    </w:rPr>
  </w:style>
  <w:style w:type="paragraph" w:styleId="Ttulo8">
    <w:name w:val="heading 8"/>
    <w:basedOn w:val="Normal"/>
    <w:next w:val="Normal"/>
    <w:link w:val="Ttulo8Char"/>
    <w:unhideWhenUsed/>
    <w:qFormat/>
    <w:rsid w:val="009F2F85"/>
    <w:pPr>
      <w:widowControl/>
      <w:autoSpaceDE/>
      <w:autoSpaceDN/>
      <w:spacing w:before="240" w:after="60"/>
      <w:outlineLvl w:val="7"/>
    </w:pPr>
    <w:rPr>
      <w:rFonts w:ascii="Calibri" w:eastAsia="Times New Roman" w:hAnsi="Calibri" w:cs="Times New Roman"/>
      <w:i/>
      <w:iCs/>
      <w:sz w:val="24"/>
      <w:szCs w:val="24"/>
      <w:lang w:val="pt-BR" w:eastAsia="pt-BR"/>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orpodetexto">
    <w:name w:val="Body Text"/>
    <w:basedOn w:val="Normal"/>
    <w:uiPriority w:val="1"/>
    <w:qFormat/>
    <w:rPr>
      <w:sz w:val="18"/>
      <w:szCs w:val="18"/>
    </w:rPr>
  </w:style>
  <w:style w:type="paragraph" w:styleId="Ttulo">
    <w:name w:val="Title"/>
    <w:basedOn w:val="Normal"/>
    <w:uiPriority w:val="10"/>
    <w:qFormat/>
    <w:pPr>
      <w:spacing w:before="30"/>
      <w:ind w:left="20"/>
    </w:pPr>
    <w:rPr>
      <w:rFonts w:ascii="Arial" w:eastAsia="Arial" w:hAnsi="Arial" w:cs="Arial"/>
    </w:rPr>
  </w:style>
  <w:style w:type="paragraph" w:styleId="Cabealho">
    <w:name w:val="header"/>
    <w:basedOn w:val="Normal"/>
    <w:link w:val="CabealhoChar"/>
    <w:unhideWhenUsed/>
    <w:qFormat/>
    <w:pPr>
      <w:tabs>
        <w:tab w:val="center" w:pos="4252"/>
        <w:tab w:val="right" w:pos="8504"/>
      </w:tabs>
    </w:pPr>
  </w:style>
  <w:style w:type="paragraph" w:styleId="Rodap">
    <w:name w:val="footer"/>
    <w:basedOn w:val="Normal"/>
    <w:link w:val="RodapChar"/>
    <w:uiPriority w:val="99"/>
    <w:unhideWhenUsed/>
    <w:qFormat/>
    <w:pPr>
      <w:tabs>
        <w:tab w:val="center" w:pos="4252"/>
        <w:tab w:val="right" w:pos="8504"/>
      </w:tabs>
    </w:pPr>
  </w:style>
  <w:style w:type="table" w:customStyle="1" w:styleId="TableNormal">
    <w:name w:val="Table Normal"/>
    <w:uiPriority w:val="2"/>
    <w:semiHidden/>
    <w:unhideWhenUsed/>
    <w:qFormat/>
    <w:tblPr>
      <w:tblCellMar>
        <w:top w:w="0" w:type="dxa"/>
        <w:left w:w="0" w:type="dxa"/>
        <w:bottom w:w="0" w:type="dxa"/>
        <w:right w:w="0" w:type="dxa"/>
      </w:tblCellMar>
    </w:tblPr>
  </w:style>
  <w:style w:type="paragraph" w:styleId="PargrafodaLista">
    <w:name w:val="List Paragraph"/>
    <w:basedOn w:val="Normal"/>
    <w:link w:val="PargrafodaListaChar"/>
    <w:uiPriority w:val="99"/>
    <w:qFormat/>
    <w:pPr>
      <w:spacing w:before="121"/>
      <w:ind w:left="301"/>
    </w:pPr>
  </w:style>
  <w:style w:type="paragraph" w:customStyle="1" w:styleId="TableParagraph">
    <w:name w:val="Table Paragraph"/>
    <w:basedOn w:val="Normal"/>
    <w:uiPriority w:val="1"/>
    <w:qFormat/>
  </w:style>
  <w:style w:type="character" w:customStyle="1" w:styleId="CabealhoChar">
    <w:name w:val="Cabeçalho Char"/>
    <w:basedOn w:val="Fontepargpadro"/>
    <w:link w:val="Cabealho"/>
    <w:qFormat/>
    <w:rPr>
      <w:rFonts w:ascii="Verdana" w:eastAsia="Verdana" w:hAnsi="Verdana" w:cs="Verdana"/>
      <w:lang w:val="pt-PT"/>
    </w:rPr>
  </w:style>
  <w:style w:type="character" w:customStyle="1" w:styleId="RodapChar">
    <w:name w:val="Rodapé Char"/>
    <w:basedOn w:val="Fontepargpadro"/>
    <w:link w:val="Rodap"/>
    <w:uiPriority w:val="99"/>
    <w:qFormat/>
    <w:rPr>
      <w:rFonts w:ascii="Verdana" w:eastAsia="Verdana" w:hAnsi="Verdana" w:cs="Verdana"/>
      <w:lang w:val="pt-PT"/>
    </w:rPr>
  </w:style>
  <w:style w:type="paragraph" w:styleId="SemEspaamento">
    <w:name w:val="No Spacing"/>
    <w:link w:val="SemEspaamentoChar"/>
    <w:uiPriority w:val="1"/>
    <w:qFormat/>
    <w:rPr>
      <w:rFonts w:ascii="Calibri" w:eastAsia="Times New Roman" w:hAnsi="Calibri" w:cs="Times New Roman"/>
      <w:sz w:val="22"/>
      <w:szCs w:val="22"/>
    </w:rPr>
  </w:style>
  <w:style w:type="character" w:styleId="Hyperlink">
    <w:name w:val="Hyperlink"/>
    <w:uiPriority w:val="99"/>
    <w:unhideWhenUsed/>
    <w:rsid w:val="00BB527C"/>
    <w:rPr>
      <w:color w:val="0000FF"/>
      <w:u w:val="single"/>
    </w:rPr>
  </w:style>
  <w:style w:type="character" w:customStyle="1" w:styleId="Ttulo8Char">
    <w:name w:val="Título 8 Char"/>
    <w:basedOn w:val="Fontepargpadro"/>
    <w:link w:val="Ttulo8"/>
    <w:rsid w:val="009F2F85"/>
    <w:rPr>
      <w:rFonts w:ascii="Calibri" w:eastAsia="Times New Roman" w:hAnsi="Calibri" w:cs="Times New Roman"/>
      <w:i/>
      <w:iCs/>
      <w:sz w:val="24"/>
      <w:szCs w:val="24"/>
    </w:rPr>
  </w:style>
  <w:style w:type="character" w:customStyle="1" w:styleId="SemEspaamentoChar">
    <w:name w:val="Sem Espaçamento Char"/>
    <w:link w:val="SemEspaamento"/>
    <w:uiPriority w:val="1"/>
    <w:rsid w:val="009F2F85"/>
    <w:rPr>
      <w:rFonts w:ascii="Calibri" w:eastAsia="Times New Roman" w:hAnsi="Calibri" w:cs="Times New Roman"/>
      <w:sz w:val="22"/>
      <w:szCs w:val="22"/>
    </w:rPr>
  </w:style>
  <w:style w:type="paragraph" w:styleId="NormalWeb">
    <w:name w:val="Normal (Web)"/>
    <w:basedOn w:val="Normal"/>
    <w:uiPriority w:val="99"/>
    <w:rsid w:val="001D32DF"/>
    <w:pPr>
      <w:widowControl/>
      <w:autoSpaceDE/>
      <w:autoSpaceDN/>
      <w:spacing w:before="100" w:beforeAutospacing="1" w:after="100" w:afterAutospacing="1"/>
    </w:pPr>
    <w:rPr>
      <w:rFonts w:ascii="Times New Roman" w:eastAsia="Times New Roman" w:hAnsi="Times New Roman" w:cs="Times New Roman"/>
      <w:sz w:val="24"/>
      <w:szCs w:val="24"/>
      <w:lang w:val="pt-BR" w:eastAsia="pt-BR"/>
    </w:rPr>
  </w:style>
  <w:style w:type="paragraph" w:styleId="Citao">
    <w:name w:val="Quote"/>
    <w:basedOn w:val="Normal"/>
    <w:next w:val="Normal"/>
    <w:link w:val="CitaoChar"/>
    <w:uiPriority w:val="29"/>
    <w:qFormat/>
    <w:rsid w:val="001D32DF"/>
    <w:pPr>
      <w:widowControl/>
      <w:pBdr>
        <w:top w:val="single" w:sz="4" w:space="1" w:color="1F497D"/>
        <w:left w:val="single" w:sz="4" w:space="4" w:color="1F497D"/>
        <w:bottom w:val="single" w:sz="4" w:space="1" w:color="1F497D"/>
        <w:right w:val="single" w:sz="4" w:space="4" w:color="1F497D"/>
      </w:pBdr>
      <w:shd w:val="clear" w:color="auto" w:fill="FFFFCC"/>
      <w:autoSpaceDE/>
      <w:autoSpaceDN/>
      <w:spacing w:before="120"/>
      <w:jc w:val="both"/>
    </w:pPr>
    <w:rPr>
      <w:rFonts w:ascii="Ecofont_Spranq_eco_Sans" w:eastAsia="Calibri" w:hAnsi="Ecofont_Spranq_eco_Sans" w:cs="Tahoma"/>
      <w:i/>
      <w:iCs/>
      <w:color w:val="000000"/>
      <w:sz w:val="20"/>
      <w:szCs w:val="24"/>
      <w:lang w:val="pt-BR"/>
    </w:rPr>
  </w:style>
  <w:style w:type="character" w:customStyle="1" w:styleId="CitaoChar">
    <w:name w:val="Citação Char"/>
    <w:basedOn w:val="Fontepargpadro"/>
    <w:link w:val="Citao"/>
    <w:uiPriority w:val="29"/>
    <w:rsid w:val="001D32DF"/>
    <w:rPr>
      <w:rFonts w:ascii="Ecofont_Spranq_eco_Sans" w:eastAsia="Calibri" w:hAnsi="Ecofont_Spranq_eco_Sans" w:cs="Tahoma"/>
      <w:i/>
      <w:iCs/>
      <w:color w:val="000000"/>
      <w:szCs w:val="24"/>
      <w:shd w:val="clear" w:color="auto" w:fill="FFFFCC"/>
      <w:lang w:eastAsia="en-US"/>
    </w:rPr>
  </w:style>
  <w:style w:type="paragraph" w:customStyle="1" w:styleId="citao2">
    <w:name w:val="citação 2"/>
    <w:basedOn w:val="Citao"/>
    <w:link w:val="citao2Char"/>
    <w:qFormat/>
    <w:rsid w:val="001D32DF"/>
  </w:style>
  <w:style w:type="character" w:customStyle="1" w:styleId="citao2Char">
    <w:name w:val="citação 2 Char"/>
    <w:basedOn w:val="CitaoChar"/>
    <w:link w:val="citao2"/>
    <w:rsid w:val="001D32DF"/>
    <w:rPr>
      <w:rFonts w:ascii="Ecofont_Spranq_eco_Sans" w:eastAsia="Calibri" w:hAnsi="Ecofont_Spranq_eco_Sans" w:cs="Tahoma"/>
      <w:i/>
      <w:iCs/>
      <w:color w:val="000000"/>
      <w:szCs w:val="24"/>
      <w:shd w:val="clear" w:color="auto" w:fill="FFFFCC"/>
      <w:lang w:eastAsia="en-US"/>
    </w:rPr>
  </w:style>
  <w:style w:type="paragraph" w:customStyle="1" w:styleId="GradeColorida-nfase11">
    <w:name w:val="Grade Colorida - Ênfase 11"/>
    <w:basedOn w:val="Normal"/>
    <w:next w:val="Normal"/>
    <w:link w:val="GradeColorida-nfase1Char"/>
    <w:uiPriority w:val="29"/>
    <w:qFormat/>
    <w:rsid w:val="001D32DF"/>
    <w:pPr>
      <w:widowControl/>
      <w:pBdr>
        <w:top w:val="single" w:sz="4" w:space="1" w:color="1F497D"/>
        <w:left w:val="single" w:sz="4" w:space="4" w:color="1F497D"/>
        <w:bottom w:val="single" w:sz="4" w:space="1" w:color="1F497D"/>
        <w:right w:val="single" w:sz="4" w:space="4" w:color="1F497D"/>
      </w:pBdr>
      <w:shd w:val="clear" w:color="auto" w:fill="FFFFCC"/>
      <w:autoSpaceDE/>
      <w:autoSpaceDN/>
      <w:spacing w:before="120"/>
      <w:jc w:val="both"/>
    </w:pPr>
    <w:rPr>
      <w:rFonts w:ascii="Ecofont_Spranq_eco_Sans" w:eastAsia="Calibri" w:hAnsi="Ecofont_Spranq_eco_Sans" w:cs="Times New Roman"/>
      <w:i/>
      <w:iCs/>
      <w:color w:val="000000"/>
      <w:sz w:val="20"/>
      <w:szCs w:val="24"/>
      <w:lang w:val="x-none"/>
    </w:rPr>
  </w:style>
  <w:style w:type="character" w:customStyle="1" w:styleId="GradeColorida-nfase1Char">
    <w:name w:val="Grade Colorida - Ênfase 1 Char"/>
    <w:link w:val="GradeColorida-nfase11"/>
    <w:uiPriority w:val="29"/>
    <w:rsid w:val="001D32DF"/>
    <w:rPr>
      <w:rFonts w:ascii="Ecofont_Spranq_eco_Sans" w:eastAsia="Calibri" w:hAnsi="Ecofont_Spranq_eco_Sans" w:cs="Times New Roman"/>
      <w:i/>
      <w:iCs/>
      <w:color w:val="000000"/>
      <w:szCs w:val="24"/>
      <w:shd w:val="clear" w:color="auto" w:fill="FFFFCC"/>
      <w:lang w:val="x-none" w:eastAsia="en-US"/>
    </w:rPr>
  </w:style>
  <w:style w:type="paragraph" w:customStyle="1" w:styleId="Nivel01Titulo">
    <w:name w:val="Nivel_01_Titulo"/>
    <w:basedOn w:val="Ttulo1"/>
    <w:next w:val="Normal"/>
    <w:link w:val="Nivel01TituloChar"/>
    <w:qFormat/>
    <w:rsid w:val="001D32DF"/>
    <w:pPr>
      <w:keepNext/>
      <w:keepLines/>
      <w:widowControl/>
      <w:tabs>
        <w:tab w:val="left" w:pos="567"/>
      </w:tabs>
      <w:autoSpaceDE/>
      <w:autoSpaceDN/>
      <w:spacing w:before="240" w:line="240" w:lineRule="auto"/>
      <w:ind w:left="0"/>
    </w:pPr>
    <w:rPr>
      <w:rFonts w:ascii="Ecofont_Spranq_eco_Sans" w:eastAsiaTheme="majorEastAsia" w:hAnsi="Ecofont_Spranq_eco_Sans" w:cstheme="majorBidi"/>
      <w:b/>
      <w:bCs/>
      <w:color w:val="000000"/>
      <w:szCs w:val="28"/>
      <w:lang w:val="pt-BR"/>
    </w:rPr>
  </w:style>
  <w:style w:type="character" w:customStyle="1" w:styleId="Nivel01TituloChar">
    <w:name w:val="Nivel_01_Titulo Char"/>
    <w:basedOn w:val="CitaoChar"/>
    <w:link w:val="Nivel01Titulo"/>
    <w:rsid w:val="001D32DF"/>
    <w:rPr>
      <w:rFonts w:ascii="Ecofont_Spranq_eco_Sans" w:eastAsiaTheme="majorEastAsia" w:hAnsi="Ecofont_Spranq_eco_Sans" w:cstheme="majorBidi"/>
      <w:b/>
      <w:bCs/>
      <w:i w:val="0"/>
      <w:iCs w:val="0"/>
      <w:color w:val="000000"/>
      <w:szCs w:val="28"/>
      <w:shd w:val="clear" w:color="auto" w:fill="FFFFCC"/>
      <w:lang w:eastAsia="en-US"/>
    </w:rPr>
  </w:style>
  <w:style w:type="paragraph" w:customStyle="1" w:styleId="Nivel01">
    <w:name w:val="Nivel_01"/>
    <w:basedOn w:val="Ttulo1"/>
    <w:link w:val="Nivel01Char"/>
    <w:qFormat/>
    <w:rsid w:val="001D32DF"/>
    <w:pPr>
      <w:keepNext/>
      <w:keepLines/>
      <w:widowControl/>
      <w:tabs>
        <w:tab w:val="left" w:pos="567"/>
      </w:tabs>
      <w:autoSpaceDE/>
      <w:autoSpaceDN/>
      <w:spacing w:before="240" w:line="240" w:lineRule="auto"/>
      <w:ind w:left="0"/>
      <w:jc w:val="both"/>
    </w:pPr>
    <w:rPr>
      <w:rFonts w:ascii="Ecofont_Spranq_eco_Sans" w:eastAsiaTheme="majorEastAsia" w:hAnsi="Ecofont_Spranq_eco_Sans" w:cs="Times New Roman"/>
      <w:b/>
      <w:bCs/>
      <w:lang w:val="pt-BR" w:eastAsia="pt-BR"/>
    </w:rPr>
  </w:style>
  <w:style w:type="character" w:customStyle="1" w:styleId="Nivel01Char">
    <w:name w:val="Nivel_01 Char"/>
    <w:basedOn w:val="Fontepargpadro"/>
    <w:link w:val="Nivel01"/>
    <w:rsid w:val="001D32DF"/>
    <w:rPr>
      <w:rFonts w:ascii="Ecofont_Spranq_eco_Sans" w:eastAsiaTheme="majorEastAsia" w:hAnsi="Ecofont_Spranq_eco_Sans" w:cs="Times New Roman"/>
      <w:b/>
      <w:bCs/>
    </w:rPr>
  </w:style>
  <w:style w:type="paragraph" w:styleId="Textodebalo">
    <w:name w:val="Balloon Text"/>
    <w:basedOn w:val="Normal"/>
    <w:link w:val="TextodebaloChar"/>
    <w:uiPriority w:val="99"/>
    <w:semiHidden/>
    <w:unhideWhenUsed/>
    <w:rsid w:val="009063BB"/>
    <w:rPr>
      <w:rFonts w:ascii="Segoe UI" w:hAnsi="Segoe UI" w:cs="Segoe UI"/>
      <w:sz w:val="18"/>
      <w:szCs w:val="18"/>
    </w:rPr>
  </w:style>
  <w:style w:type="character" w:customStyle="1" w:styleId="TextodebaloChar">
    <w:name w:val="Texto de balão Char"/>
    <w:basedOn w:val="Fontepargpadro"/>
    <w:link w:val="Textodebalo"/>
    <w:uiPriority w:val="99"/>
    <w:semiHidden/>
    <w:rsid w:val="009063BB"/>
    <w:rPr>
      <w:rFonts w:ascii="Segoe UI" w:eastAsia="Verdana" w:hAnsi="Segoe UI" w:cs="Segoe UI"/>
      <w:sz w:val="18"/>
      <w:szCs w:val="18"/>
      <w:lang w:val="pt-PT" w:eastAsia="en-US"/>
    </w:rPr>
  </w:style>
  <w:style w:type="paragraph" w:customStyle="1" w:styleId="PargrafodaLista1">
    <w:name w:val="Parágrafo da Lista1"/>
    <w:basedOn w:val="Normal"/>
    <w:qFormat/>
    <w:rsid w:val="00064A3F"/>
    <w:pPr>
      <w:widowControl/>
      <w:suppressAutoHyphens/>
      <w:autoSpaceDE/>
      <w:autoSpaceDN/>
      <w:ind w:left="720"/>
      <w:contextualSpacing/>
    </w:pPr>
    <w:rPr>
      <w:rFonts w:ascii="Ecofont_Spranq_eco_Sans" w:eastAsia="Times New Roman" w:hAnsi="Ecofont_Spranq_eco_Sans" w:cs="Tahoma"/>
      <w:sz w:val="24"/>
      <w:szCs w:val="24"/>
      <w:lang w:val="pt-BR" w:eastAsia="pt-BR"/>
    </w:rPr>
  </w:style>
  <w:style w:type="paragraph" w:customStyle="1" w:styleId="Standard">
    <w:name w:val="Standard"/>
    <w:rsid w:val="006306EF"/>
    <w:pPr>
      <w:suppressAutoHyphens/>
      <w:autoSpaceDN w:val="0"/>
      <w:spacing w:after="160" w:line="259" w:lineRule="auto"/>
      <w:textAlignment w:val="baseline"/>
    </w:pPr>
    <w:rPr>
      <w:rFonts w:ascii="Calibri" w:eastAsia="Calibri" w:hAnsi="Calibri" w:cs="Tahoma"/>
      <w:sz w:val="22"/>
      <w:szCs w:val="22"/>
      <w:lang w:eastAsia="en-US"/>
    </w:rPr>
  </w:style>
  <w:style w:type="paragraph" w:customStyle="1" w:styleId="PargrafodaLista2">
    <w:name w:val="Parágrafo da Lista2"/>
    <w:basedOn w:val="Normal"/>
    <w:rsid w:val="00975829"/>
    <w:pPr>
      <w:widowControl/>
      <w:suppressAutoHyphens/>
      <w:autoSpaceDE/>
      <w:autoSpaceDN/>
      <w:ind w:left="720"/>
      <w:contextualSpacing/>
    </w:pPr>
    <w:rPr>
      <w:rFonts w:ascii="Ecofont_Spranq_eco_Sans" w:eastAsia="Times New Roman" w:hAnsi="Ecofont_Spranq_eco_Sans" w:cs="Tahoma"/>
      <w:kern w:val="1"/>
      <w:sz w:val="24"/>
      <w:szCs w:val="24"/>
      <w:lang w:val="pt-BR" w:eastAsia="pt-BR"/>
    </w:rPr>
  </w:style>
  <w:style w:type="paragraph" w:customStyle="1" w:styleId="Contedodoquadro">
    <w:name w:val="Conteúdo do quadro"/>
    <w:basedOn w:val="Normal"/>
    <w:rsid w:val="00975829"/>
    <w:pPr>
      <w:widowControl/>
      <w:suppressAutoHyphens/>
      <w:autoSpaceDE/>
      <w:autoSpaceDN/>
    </w:pPr>
    <w:rPr>
      <w:rFonts w:ascii="Ecofont_Spranq_eco_Sans" w:eastAsia="Times New Roman" w:hAnsi="Ecofont_Spranq_eco_Sans" w:cs="Tahoma"/>
      <w:kern w:val="1"/>
      <w:sz w:val="24"/>
      <w:szCs w:val="24"/>
      <w:lang w:val="pt-BR" w:eastAsia="pt-BR"/>
    </w:rPr>
  </w:style>
  <w:style w:type="numbering" w:customStyle="1" w:styleId="WWNum3">
    <w:name w:val="WWNum3"/>
    <w:basedOn w:val="Semlista"/>
    <w:rsid w:val="00E27B1B"/>
    <w:pPr>
      <w:numPr>
        <w:numId w:val="3"/>
      </w:numPr>
    </w:pPr>
  </w:style>
  <w:style w:type="table" w:styleId="Tabelacomgrade">
    <w:name w:val="Table Grid"/>
    <w:basedOn w:val="Tabelanormal"/>
    <w:qFormat/>
    <w:rsid w:val="004A7803"/>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comgrade1">
    <w:name w:val="Tabela com grade1"/>
    <w:basedOn w:val="Tabelanormal"/>
    <w:next w:val="Tabelacomgrade"/>
    <w:qFormat/>
    <w:rsid w:val="00612436"/>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MenoPendente">
    <w:name w:val="Unresolved Mention"/>
    <w:basedOn w:val="Fontepargpadro"/>
    <w:uiPriority w:val="99"/>
    <w:semiHidden/>
    <w:unhideWhenUsed/>
    <w:rsid w:val="003649A2"/>
    <w:rPr>
      <w:color w:val="605E5C"/>
      <w:shd w:val="clear" w:color="auto" w:fill="E1DFDD"/>
    </w:rPr>
  </w:style>
  <w:style w:type="paragraph" w:customStyle="1" w:styleId="Nivel1">
    <w:name w:val="Nivel1"/>
    <w:basedOn w:val="Ttulo1"/>
    <w:next w:val="Normal"/>
    <w:qFormat/>
    <w:rsid w:val="002A4753"/>
    <w:pPr>
      <w:keepNext/>
      <w:keepLines/>
      <w:widowControl/>
      <w:numPr>
        <w:numId w:val="4"/>
      </w:numPr>
      <w:autoSpaceDE/>
      <w:autoSpaceDN/>
      <w:spacing w:before="480" w:after="120" w:line="276" w:lineRule="auto"/>
      <w:jc w:val="both"/>
    </w:pPr>
    <w:rPr>
      <w:rFonts w:eastAsiaTheme="majorEastAsia"/>
      <w:b/>
      <w:color w:val="000000"/>
      <w:sz w:val="32"/>
      <w:szCs w:val="32"/>
      <w:lang w:val="pt-BR"/>
    </w:rPr>
  </w:style>
  <w:style w:type="paragraph" w:customStyle="1" w:styleId="Nivel010">
    <w:name w:val="Nivel 01"/>
    <w:basedOn w:val="Ttulo1"/>
    <w:next w:val="Normal"/>
    <w:link w:val="Nivel01Char0"/>
    <w:qFormat/>
    <w:rsid w:val="009872FB"/>
    <w:pPr>
      <w:keepNext/>
      <w:keepLines/>
      <w:widowControl/>
      <w:tabs>
        <w:tab w:val="left" w:pos="567"/>
      </w:tabs>
      <w:autoSpaceDE/>
      <w:autoSpaceDN/>
      <w:spacing w:before="240" w:line="240" w:lineRule="auto"/>
      <w:ind w:left="0"/>
      <w:jc w:val="both"/>
    </w:pPr>
    <w:rPr>
      <w:rFonts w:eastAsiaTheme="majorEastAsia"/>
      <w:b/>
      <w:bCs/>
      <w:lang w:val="pt-BR" w:eastAsia="pt-BR"/>
    </w:rPr>
  </w:style>
  <w:style w:type="paragraph" w:customStyle="1" w:styleId="Nivel2">
    <w:name w:val="Nivel 2"/>
    <w:basedOn w:val="Normal"/>
    <w:link w:val="Nivel2Char"/>
    <w:qFormat/>
    <w:rsid w:val="009872FB"/>
    <w:pPr>
      <w:widowControl/>
      <w:autoSpaceDE/>
      <w:autoSpaceDN/>
      <w:spacing w:before="120" w:after="120" w:line="276" w:lineRule="auto"/>
      <w:jc w:val="both"/>
    </w:pPr>
    <w:rPr>
      <w:rFonts w:ascii="Arial" w:eastAsiaTheme="minorEastAsia" w:hAnsi="Arial" w:cs="Arial"/>
      <w:color w:val="000000"/>
      <w:sz w:val="20"/>
      <w:szCs w:val="20"/>
      <w:lang w:val="pt-BR" w:eastAsia="pt-BR"/>
    </w:rPr>
  </w:style>
  <w:style w:type="paragraph" w:customStyle="1" w:styleId="Nivel3">
    <w:name w:val="Nivel 3"/>
    <w:basedOn w:val="Normal"/>
    <w:link w:val="Nivel3Char"/>
    <w:qFormat/>
    <w:rsid w:val="009872FB"/>
    <w:pPr>
      <w:widowControl/>
      <w:autoSpaceDE/>
      <w:autoSpaceDN/>
      <w:spacing w:before="120" w:after="120" w:line="276" w:lineRule="auto"/>
      <w:ind w:left="284"/>
      <w:jc w:val="both"/>
    </w:pPr>
    <w:rPr>
      <w:rFonts w:ascii="Arial" w:eastAsiaTheme="minorEastAsia" w:hAnsi="Arial" w:cs="Arial"/>
      <w:color w:val="000000"/>
      <w:sz w:val="20"/>
      <w:szCs w:val="20"/>
      <w:lang w:val="pt-BR" w:eastAsia="pt-BR"/>
    </w:rPr>
  </w:style>
  <w:style w:type="paragraph" w:customStyle="1" w:styleId="Nivel4">
    <w:name w:val="Nivel 4"/>
    <w:basedOn w:val="Nivel3"/>
    <w:link w:val="Nivel4Char"/>
    <w:qFormat/>
    <w:rsid w:val="009872FB"/>
    <w:pPr>
      <w:ind w:left="567"/>
    </w:pPr>
    <w:rPr>
      <w:color w:val="auto"/>
    </w:rPr>
  </w:style>
  <w:style w:type="paragraph" w:customStyle="1" w:styleId="Nivel5">
    <w:name w:val="Nivel 5"/>
    <w:basedOn w:val="Nivel4"/>
    <w:qFormat/>
    <w:rsid w:val="009872FB"/>
    <w:pPr>
      <w:ind w:left="1276"/>
    </w:pPr>
  </w:style>
  <w:style w:type="character" w:styleId="Refdecomentrio">
    <w:name w:val="annotation reference"/>
    <w:basedOn w:val="Fontepargpadro"/>
    <w:unhideWhenUsed/>
    <w:qFormat/>
    <w:rsid w:val="00B0084D"/>
    <w:rPr>
      <w:sz w:val="16"/>
      <w:szCs w:val="16"/>
    </w:rPr>
  </w:style>
  <w:style w:type="paragraph" w:styleId="Textodecomentrio">
    <w:name w:val="annotation text"/>
    <w:basedOn w:val="Normal"/>
    <w:link w:val="TextodecomentrioChar"/>
    <w:uiPriority w:val="99"/>
    <w:unhideWhenUsed/>
    <w:qFormat/>
    <w:rsid w:val="00B0084D"/>
    <w:pPr>
      <w:widowControl/>
      <w:autoSpaceDE/>
      <w:autoSpaceDN/>
    </w:pPr>
    <w:rPr>
      <w:rFonts w:ascii="Ecofont_Spranq_eco_Sans" w:eastAsiaTheme="minorEastAsia" w:hAnsi="Ecofont_Spranq_eco_Sans" w:cs="Tahoma"/>
      <w:sz w:val="20"/>
      <w:szCs w:val="20"/>
      <w:lang w:val="pt-BR" w:eastAsia="pt-BR"/>
    </w:rPr>
  </w:style>
  <w:style w:type="character" w:customStyle="1" w:styleId="TextodecomentrioChar">
    <w:name w:val="Texto de comentário Char"/>
    <w:basedOn w:val="Fontepargpadro"/>
    <w:link w:val="Textodecomentrio"/>
    <w:uiPriority w:val="99"/>
    <w:qFormat/>
    <w:rsid w:val="00B0084D"/>
    <w:rPr>
      <w:rFonts w:ascii="Ecofont_Spranq_eco_Sans" w:eastAsiaTheme="minorEastAsia" w:hAnsi="Ecofont_Spranq_eco_Sans" w:cs="Tahoma"/>
    </w:rPr>
  </w:style>
  <w:style w:type="paragraph" w:customStyle="1" w:styleId="Nvel2-Red">
    <w:name w:val="Nível 2 -Red"/>
    <w:basedOn w:val="Nivel2"/>
    <w:link w:val="Nvel2-RedChar"/>
    <w:qFormat/>
    <w:rsid w:val="00147B9F"/>
    <w:pPr>
      <w:numPr>
        <w:ilvl w:val="1"/>
        <w:numId w:val="1"/>
      </w:numPr>
    </w:pPr>
    <w:rPr>
      <w:i/>
      <w:iCs/>
      <w:color w:val="FF0000"/>
    </w:rPr>
  </w:style>
  <w:style w:type="character" w:customStyle="1" w:styleId="Nvel2-RedChar">
    <w:name w:val="Nível 2 -Red Char"/>
    <w:basedOn w:val="Fontepargpadro"/>
    <w:link w:val="Nvel2-Red"/>
    <w:rsid w:val="00147B9F"/>
    <w:rPr>
      <w:rFonts w:ascii="Arial" w:eastAsiaTheme="minorEastAsia" w:hAnsi="Arial" w:cs="Arial"/>
      <w:i/>
      <w:iCs/>
      <w:color w:val="FF0000"/>
    </w:rPr>
  </w:style>
  <w:style w:type="paragraph" w:customStyle="1" w:styleId="ou">
    <w:name w:val="ou"/>
    <w:basedOn w:val="PargrafodaLista"/>
    <w:link w:val="ouChar"/>
    <w:qFormat/>
    <w:rsid w:val="00147B9F"/>
    <w:pPr>
      <w:widowControl/>
      <w:autoSpaceDE/>
      <w:autoSpaceDN/>
      <w:spacing w:before="60" w:after="60" w:line="259" w:lineRule="auto"/>
      <w:ind w:left="0"/>
      <w:jc w:val="center"/>
    </w:pPr>
    <w:rPr>
      <w:rFonts w:ascii="Arial" w:eastAsiaTheme="minorHAnsi" w:hAnsi="Arial" w:cs="Arial"/>
      <w:b/>
      <w:bCs/>
      <w:i/>
      <w:iCs/>
      <w:color w:val="FF0000"/>
      <w:sz w:val="24"/>
      <w:szCs w:val="24"/>
      <w:u w:val="single"/>
      <w:lang w:val="pt-BR" w:eastAsia="pt-BR"/>
    </w:rPr>
  </w:style>
  <w:style w:type="character" w:customStyle="1" w:styleId="ouChar">
    <w:name w:val="ou Char"/>
    <w:basedOn w:val="Fontepargpadro"/>
    <w:link w:val="ou"/>
    <w:rsid w:val="00147B9F"/>
    <w:rPr>
      <w:rFonts w:ascii="Arial" w:hAnsi="Arial" w:cs="Arial"/>
      <w:b/>
      <w:bCs/>
      <w:i/>
      <w:iCs/>
      <w:color w:val="FF0000"/>
      <w:sz w:val="24"/>
      <w:szCs w:val="24"/>
      <w:u w:val="single"/>
    </w:rPr>
  </w:style>
  <w:style w:type="character" w:customStyle="1" w:styleId="Nivel2Char">
    <w:name w:val="Nivel 2 Char"/>
    <w:basedOn w:val="Fontepargpadro"/>
    <w:link w:val="Nivel2"/>
    <w:locked/>
    <w:rsid w:val="00BE4E9F"/>
    <w:rPr>
      <w:rFonts w:ascii="Arial" w:eastAsiaTheme="minorEastAsia" w:hAnsi="Arial" w:cs="Arial"/>
      <w:color w:val="000000"/>
    </w:rPr>
  </w:style>
  <w:style w:type="character" w:customStyle="1" w:styleId="PargrafodaListaChar">
    <w:name w:val="Parágrafo da Lista Char"/>
    <w:basedOn w:val="Fontepargpadro"/>
    <w:link w:val="PargrafodaLista"/>
    <w:uiPriority w:val="34"/>
    <w:rsid w:val="00370B10"/>
    <w:rPr>
      <w:rFonts w:ascii="Verdana" w:eastAsia="Verdana" w:hAnsi="Verdana" w:cs="Verdana"/>
      <w:sz w:val="22"/>
      <w:szCs w:val="22"/>
      <w:lang w:val="pt-PT" w:eastAsia="en-US"/>
    </w:rPr>
  </w:style>
  <w:style w:type="character" w:customStyle="1" w:styleId="Nivel3Char">
    <w:name w:val="Nivel 3 Char"/>
    <w:basedOn w:val="Fontepargpadro"/>
    <w:link w:val="Nivel3"/>
    <w:rsid w:val="00370B10"/>
    <w:rPr>
      <w:rFonts w:ascii="Arial" w:eastAsiaTheme="minorEastAsia" w:hAnsi="Arial" w:cs="Arial"/>
      <w:color w:val="000000"/>
    </w:rPr>
  </w:style>
  <w:style w:type="character" w:customStyle="1" w:styleId="Nivel01Char0">
    <w:name w:val="Nivel 01 Char"/>
    <w:basedOn w:val="Fontepargpadro"/>
    <w:link w:val="Nivel010"/>
    <w:rsid w:val="00885E3B"/>
    <w:rPr>
      <w:rFonts w:ascii="Arial" w:eastAsiaTheme="majorEastAsia" w:hAnsi="Arial" w:cs="Arial"/>
      <w:b/>
      <w:bCs/>
    </w:rPr>
  </w:style>
  <w:style w:type="character" w:styleId="HiperlinkVisitado">
    <w:name w:val="FollowedHyperlink"/>
    <w:basedOn w:val="Fontepargpadro"/>
    <w:uiPriority w:val="99"/>
    <w:semiHidden/>
    <w:unhideWhenUsed/>
    <w:rsid w:val="00885E3B"/>
    <w:rPr>
      <w:color w:val="800080" w:themeColor="followedHyperlink"/>
      <w:u w:val="single"/>
    </w:rPr>
  </w:style>
  <w:style w:type="character" w:customStyle="1" w:styleId="Nvel3-RChar">
    <w:name w:val="Nível 3-R Char"/>
    <w:basedOn w:val="Fontepargpadro"/>
    <w:link w:val="Nvel3-R"/>
    <w:locked/>
    <w:rsid w:val="007E7BBF"/>
    <w:rPr>
      <w:rFonts w:ascii="Arial" w:hAnsi="Arial" w:cs="Arial"/>
      <w:i/>
      <w:iCs/>
      <w:color w:val="FF0000"/>
    </w:rPr>
  </w:style>
  <w:style w:type="paragraph" w:customStyle="1" w:styleId="Nvel3-R">
    <w:name w:val="Nível 3-R"/>
    <w:basedOn w:val="Nivel3"/>
    <w:link w:val="Nvel3-RChar"/>
    <w:qFormat/>
    <w:rsid w:val="007E7BBF"/>
    <w:pPr>
      <w:numPr>
        <w:ilvl w:val="2"/>
        <w:numId w:val="1"/>
      </w:numPr>
    </w:pPr>
    <w:rPr>
      <w:rFonts w:eastAsiaTheme="minorHAnsi"/>
      <w:i/>
      <w:iCs/>
      <w:color w:val="FF0000"/>
    </w:rPr>
  </w:style>
  <w:style w:type="character" w:customStyle="1" w:styleId="Nivel4Char">
    <w:name w:val="Nivel 4 Char"/>
    <w:basedOn w:val="Fontepargpadro"/>
    <w:link w:val="Nivel4"/>
    <w:locked/>
    <w:rsid w:val="003444FD"/>
    <w:rPr>
      <w:rFonts w:ascii="Arial" w:eastAsiaTheme="minorEastAsia" w:hAnsi="Arial" w:cs="Arial"/>
    </w:rPr>
  </w:style>
  <w:style w:type="table" w:customStyle="1" w:styleId="Style60">
    <w:name w:val="_Style 60"/>
    <w:basedOn w:val="TableNormal"/>
    <w:qFormat/>
    <w:rsid w:val="00491A6A"/>
    <w:rPr>
      <w:rFonts w:ascii="Times New Roman" w:eastAsia="SimSun" w:hAnsi="Times New Roman" w:cs="Times New Roman"/>
    </w:rPr>
    <w:tblPr>
      <w:tblCellMar>
        <w:left w:w="108"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60612452">
      <w:bodyDiv w:val="1"/>
      <w:marLeft w:val="0"/>
      <w:marRight w:val="0"/>
      <w:marTop w:val="0"/>
      <w:marBottom w:val="0"/>
      <w:divBdr>
        <w:top w:val="none" w:sz="0" w:space="0" w:color="auto"/>
        <w:left w:val="none" w:sz="0" w:space="0" w:color="auto"/>
        <w:bottom w:val="none" w:sz="0" w:space="0" w:color="auto"/>
        <w:right w:val="none" w:sz="0" w:space="0" w:color="auto"/>
      </w:divBdr>
    </w:div>
    <w:div w:id="555899954">
      <w:bodyDiv w:val="1"/>
      <w:marLeft w:val="0"/>
      <w:marRight w:val="0"/>
      <w:marTop w:val="0"/>
      <w:marBottom w:val="0"/>
      <w:divBdr>
        <w:top w:val="none" w:sz="0" w:space="0" w:color="auto"/>
        <w:left w:val="none" w:sz="0" w:space="0" w:color="auto"/>
        <w:bottom w:val="none" w:sz="0" w:space="0" w:color="auto"/>
        <w:right w:val="none" w:sz="0" w:space="0" w:color="auto"/>
      </w:divBdr>
    </w:div>
    <w:div w:id="582878135">
      <w:bodyDiv w:val="1"/>
      <w:marLeft w:val="0"/>
      <w:marRight w:val="0"/>
      <w:marTop w:val="0"/>
      <w:marBottom w:val="0"/>
      <w:divBdr>
        <w:top w:val="none" w:sz="0" w:space="0" w:color="auto"/>
        <w:left w:val="none" w:sz="0" w:space="0" w:color="auto"/>
        <w:bottom w:val="none" w:sz="0" w:space="0" w:color="auto"/>
        <w:right w:val="none" w:sz="0" w:space="0" w:color="auto"/>
      </w:divBdr>
    </w:div>
    <w:div w:id="619192568">
      <w:bodyDiv w:val="1"/>
      <w:marLeft w:val="0"/>
      <w:marRight w:val="0"/>
      <w:marTop w:val="0"/>
      <w:marBottom w:val="0"/>
      <w:divBdr>
        <w:top w:val="none" w:sz="0" w:space="0" w:color="auto"/>
        <w:left w:val="none" w:sz="0" w:space="0" w:color="auto"/>
        <w:bottom w:val="none" w:sz="0" w:space="0" w:color="auto"/>
        <w:right w:val="none" w:sz="0" w:space="0" w:color="auto"/>
      </w:divBdr>
    </w:div>
    <w:div w:id="833568218">
      <w:bodyDiv w:val="1"/>
      <w:marLeft w:val="0"/>
      <w:marRight w:val="0"/>
      <w:marTop w:val="0"/>
      <w:marBottom w:val="0"/>
      <w:divBdr>
        <w:top w:val="none" w:sz="0" w:space="0" w:color="auto"/>
        <w:left w:val="none" w:sz="0" w:space="0" w:color="auto"/>
        <w:bottom w:val="none" w:sz="0" w:space="0" w:color="auto"/>
        <w:right w:val="none" w:sz="0" w:space="0" w:color="auto"/>
      </w:divBdr>
    </w:div>
    <w:div w:id="986741703">
      <w:bodyDiv w:val="1"/>
      <w:marLeft w:val="0"/>
      <w:marRight w:val="0"/>
      <w:marTop w:val="0"/>
      <w:marBottom w:val="0"/>
      <w:divBdr>
        <w:top w:val="none" w:sz="0" w:space="0" w:color="auto"/>
        <w:left w:val="none" w:sz="0" w:space="0" w:color="auto"/>
        <w:bottom w:val="none" w:sz="0" w:space="0" w:color="auto"/>
        <w:right w:val="none" w:sz="0" w:space="0" w:color="auto"/>
      </w:divBdr>
    </w:div>
    <w:div w:id="1079987965">
      <w:bodyDiv w:val="1"/>
      <w:marLeft w:val="0"/>
      <w:marRight w:val="0"/>
      <w:marTop w:val="0"/>
      <w:marBottom w:val="0"/>
      <w:divBdr>
        <w:top w:val="none" w:sz="0" w:space="0" w:color="auto"/>
        <w:left w:val="none" w:sz="0" w:space="0" w:color="auto"/>
        <w:bottom w:val="none" w:sz="0" w:space="0" w:color="auto"/>
        <w:right w:val="none" w:sz="0" w:space="0" w:color="auto"/>
      </w:divBdr>
    </w:div>
    <w:div w:id="1098991026">
      <w:bodyDiv w:val="1"/>
      <w:marLeft w:val="0"/>
      <w:marRight w:val="0"/>
      <w:marTop w:val="0"/>
      <w:marBottom w:val="0"/>
      <w:divBdr>
        <w:top w:val="none" w:sz="0" w:space="0" w:color="auto"/>
        <w:left w:val="none" w:sz="0" w:space="0" w:color="auto"/>
        <w:bottom w:val="none" w:sz="0" w:space="0" w:color="auto"/>
        <w:right w:val="none" w:sz="0" w:space="0" w:color="auto"/>
      </w:divBdr>
    </w:div>
    <w:div w:id="1195801639">
      <w:bodyDiv w:val="1"/>
      <w:marLeft w:val="0"/>
      <w:marRight w:val="0"/>
      <w:marTop w:val="0"/>
      <w:marBottom w:val="0"/>
      <w:divBdr>
        <w:top w:val="none" w:sz="0" w:space="0" w:color="auto"/>
        <w:left w:val="none" w:sz="0" w:space="0" w:color="auto"/>
        <w:bottom w:val="none" w:sz="0" w:space="0" w:color="auto"/>
        <w:right w:val="none" w:sz="0" w:space="0" w:color="auto"/>
      </w:divBdr>
    </w:div>
    <w:div w:id="1375697406">
      <w:bodyDiv w:val="1"/>
      <w:marLeft w:val="0"/>
      <w:marRight w:val="0"/>
      <w:marTop w:val="0"/>
      <w:marBottom w:val="0"/>
      <w:divBdr>
        <w:top w:val="none" w:sz="0" w:space="0" w:color="auto"/>
        <w:left w:val="none" w:sz="0" w:space="0" w:color="auto"/>
        <w:bottom w:val="none" w:sz="0" w:space="0" w:color="auto"/>
        <w:right w:val="none" w:sz="0" w:space="0" w:color="auto"/>
      </w:divBdr>
    </w:div>
    <w:div w:id="1698385184">
      <w:bodyDiv w:val="1"/>
      <w:marLeft w:val="0"/>
      <w:marRight w:val="0"/>
      <w:marTop w:val="0"/>
      <w:marBottom w:val="0"/>
      <w:divBdr>
        <w:top w:val="none" w:sz="0" w:space="0" w:color="auto"/>
        <w:left w:val="none" w:sz="0" w:space="0" w:color="auto"/>
        <w:bottom w:val="none" w:sz="0" w:space="0" w:color="auto"/>
        <w:right w:val="none" w:sz="0" w:space="0" w:color="auto"/>
      </w:divBdr>
    </w:div>
    <w:div w:id="1755861329">
      <w:bodyDiv w:val="1"/>
      <w:marLeft w:val="0"/>
      <w:marRight w:val="0"/>
      <w:marTop w:val="0"/>
      <w:marBottom w:val="0"/>
      <w:divBdr>
        <w:top w:val="none" w:sz="0" w:space="0" w:color="auto"/>
        <w:left w:val="none" w:sz="0" w:space="0" w:color="auto"/>
        <w:bottom w:val="none" w:sz="0" w:space="0" w:color="auto"/>
        <w:right w:val="none" w:sz="0" w:space="0" w:color="auto"/>
      </w:divBdr>
    </w:div>
    <w:div w:id="204767405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planalto.gov.br/ccivil_03/_ato2019-2022/2021/lei/L14133.htm" TargetMode="External"/><Relationship Id="rId18" Type="http://schemas.openxmlformats.org/officeDocument/2006/relationships/hyperlink" Target="http://www.planalto.gov.br/ccivil_03/_ato2019-2022/2021/lei/L14133.htm" TargetMode="External"/><Relationship Id="rId26" Type="http://schemas.openxmlformats.org/officeDocument/2006/relationships/hyperlink" Target="http://www.planalto.gov.br/ccivil_03/_ato2019-2022/2021/lei/L14133.htm" TargetMode="External"/><Relationship Id="rId39" Type="http://schemas.openxmlformats.org/officeDocument/2006/relationships/hyperlink" Target="http://www.planalto.gov.br/ccivil_03/_ato2019-2022/2021/lei/L14133.htm" TargetMode="External"/><Relationship Id="rId21" Type="http://schemas.openxmlformats.org/officeDocument/2006/relationships/hyperlink" Target="http://www.planalto.gov.br/ccivil_03/_ato2019-2022/2021/lei/L14133.htm" TargetMode="External"/><Relationship Id="rId34" Type="http://schemas.openxmlformats.org/officeDocument/2006/relationships/hyperlink" Target="http://www.planalto.gov.br/ccivil_03/_ato2019-2022/2021/lei/L14133.htm" TargetMode="External"/><Relationship Id="rId42" Type="http://schemas.openxmlformats.org/officeDocument/2006/relationships/hyperlink" Target="http://www.planalto.gov.br/ccivil_03/_ato2019-2022/2021/lei/L14133.htm" TargetMode="External"/><Relationship Id="rId47" Type="http://schemas.openxmlformats.org/officeDocument/2006/relationships/hyperlink" Target="https://www.planalto.gov.br/ccivil_03/_ato2011-2014/2011/lei/l12527.htm" TargetMode="External"/><Relationship Id="rId50" Type="http://schemas.openxmlformats.org/officeDocument/2006/relationships/header" Target="header1.xml"/><Relationship Id="rId55" Type="http://schemas.openxmlformats.org/officeDocument/2006/relationships/footer" Target="footer3.xml"/><Relationship Id="rId7" Type="http://schemas.openxmlformats.org/officeDocument/2006/relationships/footnotes" Target="footnotes.xml"/><Relationship Id="rId12" Type="http://schemas.openxmlformats.org/officeDocument/2006/relationships/hyperlink" Target="https://www.planalto.gov.br/ccivil_03/leis/l8078compilado.htm" TargetMode="External"/><Relationship Id="rId17" Type="http://schemas.openxmlformats.org/officeDocument/2006/relationships/hyperlink" Target="http://www.planalto.gov.br/ccivil_03/_ato2019-2022/2021/lei/L14133.htm" TargetMode="External"/><Relationship Id="rId25" Type="http://schemas.openxmlformats.org/officeDocument/2006/relationships/hyperlink" Target="http://www.planalto.gov.br/ccivil_03/_ato2019-2022/2021/lei/L14133.htm" TargetMode="External"/><Relationship Id="rId33" Type="http://schemas.openxmlformats.org/officeDocument/2006/relationships/hyperlink" Target="http://www.planalto.gov.br/ccivil_03/_ato2019-2022/2021/lei/L14133.htm" TargetMode="External"/><Relationship Id="rId38" Type="http://schemas.openxmlformats.org/officeDocument/2006/relationships/hyperlink" Target="http://www.planalto.gov.br/ccivil_03/_ato2019-2022/2021/lei/L14133.htm" TargetMode="External"/><Relationship Id="rId46" Type="http://schemas.openxmlformats.org/officeDocument/2006/relationships/hyperlink" Target="http://www.planalto.gov.br/ccivil_03/_ato2019-2022/2021/lei/L14133.htm" TargetMode="External"/><Relationship Id="rId2" Type="http://schemas.openxmlformats.org/officeDocument/2006/relationships/customXml" Target="../customXml/item2.xml"/><Relationship Id="rId16" Type="http://schemas.openxmlformats.org/officeDocument/2006/relationships/hyperlink" Target="http://www.planalto.gov.br/ccivil_03/_ato2019-2022/2021/lei/L14133.htm" TargetMode="External"/><Relationship Id="rId20" Type="http://schemas.openxmlformats.org/officeDocument/2006/relationships/hyperlink" Target="http://www.planalto.gov.br/ccivil_03/_ato2019-2022/2021/lei/L14133.htm" TargetMode="External"/><Relationship Id="rId29" Type="http://schemas.openxmlformats.org/officeDocument/2006/relationships/hyperlink" Target="http://www.planalto.gov.br/ccivil_03/_ato2019-2022/2021/lei/L14133.htm" TargetMode="External"/><Relationship Id="rId41" Type="http://schemas.openxmlformats.org/officeDocument/2006/relationships/hyperlink" Target="http://www.planalto.gov.br/ccivil_03/_ato2019-2022/2021/lei/L14133.htm" TargetMode="External"/><Relationship Id="rId54"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planalto.gov.br/ccivil_03/_ato2019-2022/2021/lei/L14133.htm" TargetMode="External"/><Relationship Id="rId24" Type="http://schemas.openxmlformats.org/officeDocument/2006/relationships/hyperlink" Target="http://www.planalto.gov.br/ccivil_03/_ato2019-2022/2021/lei/L14133.htm" TargetMode="External"/><Relationship Id="rId32" Type="http://schemas.openxmlformats.org/officeDocument/2006/relationships/hyperlink" Target="http://www.planalto.gov.br/ccivil_03/_ato2019-2022/2021/lei/L14133.htm" TargetMode="External"/><Relationship Id="rId37" Type="http://schemas.openxmlformats.org/officeDocument/2006/relationships/hyperlink" Target="http://www.planalto.gov.br/ccivil_03/_ato2019-2022/2021/lei/L14133.htm" TargetMode="External"/><Relationship Id="rId40" Type="http://schemas.openxmlformats.org/officeDocument/2006/relationships/hyperlink" Target="http://www.planalto.gov.br/ccivil_03/_ato2019-2022/2021/lei/L14133.htm" TargetMode="External"/><Relationship Id="rId45" Type="http://schemas.openxmlformats.org/officeDocument/2006/relationships/hyperlink" Target="http://www.planalto.gov.br/ccivil_03/_ato2019-2022/2021/lei/L14133.htm" TargetMode="External"/><Relationship Id="rId53" Type="http://schemas.openxmlformats.org/officeDocument/2006/relationships/footer" Target="footer2.xml"/><Relationship Id="rId5" Type="http://schemas.openxmlformats.org/officeDocument/2006/relationships/settings" Target="settings.xml"/><Relationship Id="rId15" Type="http://schemas.openxmlformats.org/officeDocument/2006/relationships/hyperlink" Target="http://www.planalto.gov.br/ccivil_03/_ato2019-2022/2021/lei/L14133.htm" TargetMode="External"/><Relationship Id="rId23" Type="http://schemas.openxmlformats.org/officeDocument/2006/relationships/hyperlink" Target="http://www.planalto.gov.br/ccivil_03/_ato2019-2022/2021/lei/L14133.htm" TargetMode="External"/><Relationship Id="rId28" Type="http://schemas.openxmlformats.org/officeDocument/2006/relationships/hyperlink" Target="http://www.planalto.gov.br/ccivil_03/_ato2019-2022/2021/lei/L14133.htm" TargetMode="External"/><Relationship Id="rId36" Type="http://schemas.openxmlformats.org/officeDocument/2006/relationships/hyperlink" Target="http://www.planalto.gov.br/ccivil_03/_ato2019-2022/2021/lei/L14133.htm" TargetMode="External"/><Relationship Id="rId49" Type="http://schemas.openxmlformats.org/officeDocument/2006/relationships/hyperlink" Target="http://www.planalto.gov.br/ccivil_03/_ato2019-2022/2021/lei/L14133.htm" TargetMode="External"/><Relationship Id="rId57" Type="http://schemas.openxmlformats.org/officeDocument/2006/relationships/theme" Target="theme/theme1.xml"/><Relationship Id="rId10" Type="http://schemas.openxmlformats.org/officeDocument/2006/relationships/hyperlink" Target="http://www.planalto.gov.br/ccivil_03/_ato2019-2022/2021/lei/L14133.htm" TargetMode="External"/><Relationship Id="rId19" Type="http://schemas.openxmlformats.org/officeDocument/2006/relationships/hyperlink" Target="https://www.planalto.gov.br/ccivil_03/_ato2011-2014/2013/lei/l12846.htm" TargetMode="External"/><Relationship Id="rId31" Type="http://schemas.openxmlformats.org/officeDocument/2006/relationships/hyperlink" Target="http://www.planalto.gov.br/ccivil_03/_ato2019-2022/2021/lei/L14133.htm%25art159" TargetMode="External"/><Relationship Id="rId44" Type="http://schemas.openxmlformats.org/officeDocument/2006/relationships/hyperlink" Target="http://www.planalto.gov.br/ccivil_03/_ato2019-2022/2021/lei/L14133.htm" TargetMode="External"/><Relationship Id="rId52" Type="http://schemas.openxmlformats.org/officeDocument/2006/relationships/footer" Target="footer1.xml"/><Relationship Id="rId4" Type="http://schemas.openxmlformats.org/officeDocument/2006/relationships/styles" Target="styles.xml"/><Relationship Id="rId9" Type="http://schemas.openxmlformats.org/officeDocument/2006/relationships/hyperlink" Target="http://www.planalto.gov.br/ccivil_03/_ato2019-2022/2021/lei/L14133.htm" TargetMode="External"/><Relationship Id="rId14" Type="http://schemas.openxmlformats.org/officeDocument/2006/relationships/hyperlink" Target="http://www.planalto.gov.br/ccivil_03/_ato2019-2022/2021/lei/L14133.htm" TargetMode="External"/><Relationship Id="rId22" Type="http://schemas.openxmlformats.org/officeDocument/2006/relationships/hyperlink" Target="http://www.planalto.gov.br/ccivil_03/_ato2019-2022/2021/lei/L14133.htm" TargetMode="External"/><Relationship Id="rId27" Type="http://schemas.openxmlformats.org/officeDocument/2006/relationships/hyperlink" Target="http://www.planalto.gov.br/ccivil_03/_ato2019-2022/2021/lei/L14133.htm" TargetMode="External"/><Relationship Id="rId30" Type="http://schemas.openxmlformats.org/officeDocument/2006/relationships/hyperlink" Target="https://www.planalto.gov.br/ccivil_03/_ato2011-2014/2013/lei/l12846.htm" TargetMode="External"/><Relationship Id="rId35" Type="http://schemas.openxmlformats.org/officeDocument/2006/relationships/hyperlink" Target="https://www.gov.br/compras/pt-br/acesso-a-informacao/legislacao/instrucoes-normativas/instrucao-normativa-seges-me-no-26-de-13-de-abril-de-2022" TargetMode="External"/><Relationship Id="rId43" Type="http://schemas.openxmlformats.org/officeDocument/2006/relationships/hyperlink" Target="https://www.planalto.gov.br/ccivil_03/leis/l8078compilado.htm" TargetMode="External"/><Relationship Id="rId48" Type="http://schemas.openxmlformats.org/officeDocument/2006/relationships/hyperlink" Target="https://www.planalto.gov.br/ccivil_03/_ato2011-2014/2012/decreto/d7724.htm" TargetMode="External"/><Relationship Id="rId56" Type="http://schemas.openxmlformats.org/officeDocument/2006/relationships/fontTable" Target="fontTable.xml"/><Relationship Id="rId8" Type="http://schemas.openxmlformats.org/officeDocument/2006/relationships/endnotes" Target="endnotes.xml"/><Relationship Id="rId51" Type="http://schemas.openxmlformats.org/officeDocument/2006/relationships/header" Target="header2.xml"/><Relationship Id="rId3" Type="http://schemas.openxmlformats.org/officeDocument/2006/relationships/numbering" Target="numbering.xml"/></Relationships>
</file>

<file path=word/_rels/footer2.xml.rels><?xml version="1.0" encoding="UTF-8" standalone="yes"?>
<Relationships xmlns="http://schemas.openxmlformats.org/package/2006/relationships"><Relationship Id="rId1" Type="http://schemas.openxmlformats.org/officeDocument/2006/relationships/hyperlink" Target="mailto:licitacaopmnf@gmail.com"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Props1.xml><?xml version="1.0" encoding="utf-8"?>
<ds:datastoreItem xmlns:ds="http://schemas.openxmlformats.org/officeDocument/2006/customXml" ds:itemID="{31621F75-4E71-43BD-9343-F74090436DF0}">
  <ds:schemaRefs>
    <ds:schemaRef ds:uri="http://schemas.openxmlformats.org/officeDocument/2006/bibliography"/>
  </ds:schemaRefs>
</ds:datastoreItem>
</file>

<file path=customXml/itemProps2.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461</TotalTime>
  <Pages>1</Pages>
  <Words>5158</Words>
  <Characters>27858</Characters>
  <Application>Microsoft Office Word</Application>
  <DocSecurity>0</DocSecurity>
  <Lines>232</Lines>
  <Paragraphs>65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32951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Jonathan Chaves</dc:creator>
  <cp:lastModifiedBy>Monique Borges de Azevedo</cp:lastModifiedBy>
  <cp:revision>40</cp:revision>
  <cp:lastPrinted>2024-04-03T18:29:00Z</cp:lastPrinted>
  <dcterms:created xsi:type="dcterms:W3CDTF">2023-08-18T18:10:00Z</dcterms:created>
  <dcterms:modified xsi:type="dcterms:W3CDTF">2024-04-03T18:30:00Z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2020-06-24T00:00:00Z</vt:filetime>
  </property>
  <property fmtid="{D5CDD505-2E9C-101B-9397-08002B2CF9AE}" pid="3" name="Creator">
    <vt:lpwstr>PDFium</vt:lpwstr>
  </property>
  <property fmtid="{D5CDD505-2E9C-101B-9397-08002B2CF9AE}" pid="4" name="LastSaved">
    <vt:filetime>2020-06-24T00:00:00Z</vt:filetime>
  </property>
  <property fmtid="{D5CDD505-2E9C-101B-9397-08002B2CF9AE}" pid="5" name="KSOProductBuildVer">
    <vt:lpwstr>1046-11.2.0.9984</vt:lpwstr>
  </property>
</Properties>
</file>